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E3B26" w14:textId="6C5FCF6B" w:rsidR="00A074D0" w:rsidRPr="00B30328" w:rsidRDefault="00BF334A" w:rsidP="005C56FA">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before="240" w:after="240"/>
        <w:jc w:val="center"/>
        <w:rPr>
          <w:rFonts w:ascii="Roboto" w:hAnsi="Roboto" w:cs="Roboto"/>
          <w:b/>
          <w:bCs/>
        </w:rPr>
      </w:pPr>
      <w:r>
        <w:rPr>
          <w:rFonts w:ascii="Roboto" w:hAnsi="Roboto" w:cs="Roboto"/>
          <w:b/>
          <w:bCs/>
          <w:sz w:val="30"/>
          <w:szCs w:val="30"/>
        </w:rPr>
        <w:t>MODALITES VENTE BIENS ANCIENS ET O</w:t>
      </w:r>
      <w:r w:rsidRPr="00F90CAB">
        <w:rPr>
          <w:rFonts w:ascii="Roboto" w:hAnsi="Roboto" w:cs="Roboto"/>
          <w:b/>
          <w:bCs/>
          <w:sz w:val="30"/>
          <w:szCs w:val="30"/>
        </w:rPr>
        <w:t>FFRES</w:t>
      </w:r>
    </w:p>
    <w:p w14:paraId="4C5E71EE" w14:textId="77777777" w:rsidR="00CF7AA2" w:rsidRPr="00114EB4" w:rsidRDefault="008044E7" w:rsidP="00227536">
      <w:pPr>
        <w:autoSpaceDE w:val="0"/>
        <w:autoSpaceDN w:val="0"/>
        <w:adjustRightInd w:val="0"/>
        <w:spacing w:after="0" w:line="240" w:lineRule="auto"/>
        <w:jc w:val="both"/>
        <w:rPr>
          <w:rFonts w:ascii="Roboto" w:eastAsia="Times New Roman" w:hAnsi="Roboto" w:cs="Times New Roman"/>
          <w:color w:val="1A171B"/>
          <w:sz w:val="16"/>
          <w:szCs w:val="16"/>
        </w:rPr>
      </w:pPr>
      <w:r w:rsidRPr="00114EB4">
        <w:rPr>
          <w:rFonts w:ascii="Roboto" w:eastAsia="Times New Roman" w:hAnsi="Roboto" w:cs="Times New Roman"/>
          <w:b/>
          <w:bCs/>
          <w:color w:val="1A171B"/>
          <w:sz w:val="16"/>
          <w:szCs w:val="16"/>
        </w:rPr>
        <w:t>Pour répondre aux aspirations des ménages qui souhaitent devenir propriétaires, Silène met régulièrement en vente des logements sur une sélection de groupes immobiliers de son patrimoine.</w:t>
      </w:r>
      <w:r w:rsidRPr="00114EB4">
        <w:rPr>
          <w:rFonts w:ascii="Roboto" w:eastAsia="Times New Roman" w:hAnsi="Roboto" w:cs="Times New Roman"/>
          <w:color w:val="1A171B"/>
          <w:sz w:val="16"/>
          <w:szCs w:val="16"/>
        </w:rPr>
        <w:br/>
      </w:r>
    </w:p>
    <w:p w14:paraId="40BAEA4F" w14:textId="34B6CFA0" w:rsidR="001E5B80" w:rsidRPr="00114EB4" w:rsidRDefault="001E5B80" w:rsidP="001E5B80">
      <w:pPr>
        <w:autoSpaceDE w:val="0"/>
        <w:autoSpaceDN w:val="0"/>
        <w:adjustRightInd w:val="0"/>
        <w:spacing w:after="0" w:line="240" w:lineRule="auto"/>
        <w:jc w:val="both"/>
        <w:rPr>
          <w:rFonts w:ascii="Roboto" w:hAnsi="Roboto" w:cs="Aller-LightItalic"/>
          <w:i/>
          <w:iCs/>
          <w:sz w:val="16"/>
          <w:szCs w:val="16"/>
        </w:rPr>
      </w:pPr>
      <w:r w:rsidRPr="00114EB4">
        <w:rPr>
          <w:rFonts w:ascii="Roboto" w:hAnsi="Roboto" w:cs="Aller-LightItalic"/>
          <w:i/>
          <w:iCs/>
          <w:sz w:val="16"/>
          <w:szCs w:val="16"/>
        </w:rPr>
        <w:t xml:space="preserve">L’ensemble des ventes de biens HLM anciens sont soumises aux articles :  L.443-11 IV et R.443-12 du CCH : </w:t>
      </w:r>
      <w:hyperlink r:id="rId7" w:history="1">
        <w:r w:rsidRPr="00114EB4">
          <w:rPr>
            <w:rStyle w:val="Lienhypertexte"/>
            <w:rFonts w:ascii="Roboto" w:hAnsi="Roboto" w:cs="Aller-LightItalic"/>
            <w:i/>
            <w:iCs/>
            <w:sz w:val="16"/>
            <w:szCs w:val="16"/>
          </w:rPr>
          <w:t>https://www.legifrance.gouv.fr/codes/article_lc/LEGIARTI000038834120</w:t>
        </w:r>
      </w:hyperlink>
    </w:p>
    <w:p w14:paraId="057183BF" w14:textId="77777777" w:rsidR="00114EB4" w:rsidRDefault="009A3115" w:rsidP="00114EB4">
      <w:pPr>
        <w:shd w:val="clear" w:color="auto" w:fill="FFFFFF"/>
        <w:spacing w:before="100" w:beforeAutospacing="1" w:after="100" w:afterAutospacing="1" w:line="240" w:lineRule="auto"/>
        <w:jc w:val="both"/>
        <w:rPr>
          <w:rFonts w:ascii="Roboto" w:eastAsia="Times New Roman" w:hAnsi="Roboto" w:cs="Times New Roman"/>
          <w:b/>
          <w:bCs/>
          <w:color w:val="1A171B"/>
          <w:sz w:val="16"/>
          <w:szCs w:val="16"/>
          <w:u w:val="single"/>
        </w:rPr>
      </w:pPr>
      <w:r w:rsidRPr="00114EB4">
        <w:rPr>
          <w:rFonts w:ascii="Roboto" w:eastAsia="Times New Roman" w:hAnsi="Roboto" w:cs="Times New Roman"/>
          <w:b/>
          <w:bCs/>
          <w:color w:val="1A171B"/>
          <w:sz w:val="16"/>
          <w:szCs w:val="16"/>
          <w:u w:val="single"/>
        </w:rPr>
        <w:t>Modalités de remise des</w:t>
      </w:r>
      <w:r w:rsidR="00CF7AA2" w:rsidRPr="00114EB4">
        <w:rPr>
          <w:rFonts w:ascii="Roboto" w:eastAsia="Times New Roman" w:hAnsi="Roboto" w:cs="Times New Roman"/>
          <w:b/>
          <w:bCs/>
          <w:color w:val="1A171B"/>
          <w:sz w:val="16"/>
          <w:szCs w:val="16"/>
          <w:u w:val="single"/>
        </w:rPr>
        <w:t xml:space="preserve"> offre</w:t>
      </w:r>
      <w:r w:rsidRPr="00114EB4">
        <w:rPr>
          <w:rFonts w:ascii="Roboto" w:eastAsia="Times New Roman" w:hAnsi="Roboto" w:cs="Times New Roman"/>
          <w:b/>
          <w:bCs/>
          <w:color w:val="1A171B"/>
          <w:sz w:val="16"/>
          <w:szCs w:val="16"/>
          <w:u w:val="single"/>
        </w:rPr>
        <w:t>s</w:t>
      </w:r>
      <w:r w:rsidR="00CF7AA2" w:rsidRPr="00114EB4">
        <w:rPr>
          <w:rFonts w:ascii="Roboto" w:eastAsia="Times New Roman" w:hAnsi="Roboto" w:cs="Times New Roman"/>
          <w:b/>
          <w:bCs/>
          <w:color w:val="1A171B"/>
          <w:sz w:val="16"/>
          <w:szCs w:val="16"/>
          <w:u w:val="single"/>
        </w:rPr>
        <w:t xml:space="preserve"> d’achat</w:t>
      </w:r>
      <w:r w:rsidRPr="00114EB4">
        <w:rPr>
          <w:rFonts w:ascii="Roboto" w:eastAsia="Times New Roman" w:hAnsi="Roboto" w:cs="Times New Roman"/>
          <w:b/>
          <w:bCs/>
          <w:color w:val="1A171B"/>
          <w:sz w:val="16"/>
          <w:szCs w:val="16"/>
          <w:u w:val="single"/>
        </w:rPr>
        <w:t> :</w:t>
      </w:r>
    </w:p>
    <w:p w14:paraId="4491C1DF" w14:textId="6CF9EC08" w:rsidR="008044E7" w:rsidRPr="00114EB4" w:rsidRDefault="00CF7AA2" w:rsidP="00114EB4">
      <w:pPr>
        <w:shd w:val="clear" w:color="auto" w:fill="FFFFFF"/>
        <w:spacing w:after="0" w:line="240" w:lineRule="auto"/>
        <w:jc w:val="both"/>
        <w:rPr>
          <w:rFonts w:ascii="Roboto" w:eastAsia="Times New Roman" w:hAnsi="Roboto" w:cs="Times New Roman"/>
          <w:b/>
          <w:bCs/>
          <w:color w:val="1A171B"/>
          <w:sz w:val="16"/>
          <w:szCs w:val="16"/>
          <w:u w:val="single"/>
        </w:rPr>
      </w:pPr>
      <w:r w:rsidRPr="00114EB4">
        <w:rPr>
          <w:rFonts w:ascii="Roboto" w:eastAsia="Times New Roman" w:hAnsi="Roboto" w:cs="Times New Roman"/>
          <w:b/>
          <w:bCs/>
          <w:color w:val="1A171B"/>
          <w:sz w:val="16"/>
          <w:szCs w:val="16"/>
        </w:rPr>
        <w:t>Un modèle d</w:t>
      </w:r>
      <w:r w:rsidR="005505B1" w:rsidRPr="00114EB4">
        <w:rPr>
          <w:rFonts w:ascii="Roboto" w:eastAsia="Times New Roman" w:hAnsi="Roboto" w:cs="Times New Roman"/>
          <w:b/>
          <w:bCs/>
          <w:color w:val="1A171B"/>
          <w:sz w:val="16"/>
          <w:szCs w:val="16"/>
        </w:rPr>
        <w:t>e candidature d’</w:t>
      </w:r>
      <w:r w:rsidRPr="00114EB4">
        <w:rPr>
          <w:rFonts w:ascii="Roboto" w:eastAsia="Times New Roman" w:hAnsi="Roboto" w:cs="Times New Roman"/>
          <w:b/>
          <w:bCs/>
          <w:color w:val="1A171B"/>
          <w:sz w:val="16"/>
          <w:szCs w:val="16"/>
        </w:rPr>
        <w:t>offre d’achat</w:t>
      </w:r>
      <w:r w:rsidRPr="00114EB4">
        <w:rPr>
          <w:rFonts w:ascii="Roboto" w:eastAsia="Times New Roman" w:hAnsi="Roboto" w:cs="Times New Roman"/>
          <w:color w:val="1A171B"/>
          <w:sz w:val="16"/>
          <w:szCs w:val="16"/>
        </w:rPr>
        <w:t xml:space="preserve"> téléchargeable vous est fourni sur </w:t>
      </w:r>
      <w:hyperlink r:id="rId8" w:history="1">
        <w:r w:rsidR="00E5134E" w:rsidRPr="00114EB4">
          <w:rPr>
            <w:rStyle w:val="Lienhypertexte"/>
            <w:rFonts w:ascii="Roboto" w:eastAsia="Times New Roman" w:hAnsi="Roboto" w:cs="Times New Roman"/>
            <w:sz w:val="16"/>
            <w:szCs w:val="16"/>
          </w:rPr>
          <w:t>www.silene-habitat.com</w:t>
        </w:r>
      </w:hyperlink>
      <w:r w:rsidR="00E5134E" w:rsidRPr="00114EB4">
        <w:rPr>
          <w:rFonts w:ascii="Roboto" w:eastAsia="Times New Roman" w:hAnsi="Roboto" w:cs="Times New Roman"/>
          <w:color w:val="1A171B"/>
          <w:sz w:val="16"/>
          <w:szCs w:val="16"/>
        </w:rPr>
        <w:t>.</w:t>
      </w:r>
      <w:r w:rsidR="00114EB4">
        <w:rPr>
          <w:rFonts w:ascii="Roboto" w:eastAsia="Times New Roman" w:hAnsi="Roboto" w:cs="Times New Roman"/>
          <w:b/>
          <w:bCs/>
          <w:color w:val="1A171B"/>
          <w:sz w:val="16"/>
          <w:szCs w:val="16"/>
          <w:u w:val="single"/>
        </w:rPr>
        <w:t xml:space="preserve"> </w:t>
      </w:r>
      <w:r w:rsidR="00843AE2" w:rsidRPr="00114EB4">
        <w:rPr>
          <w:rFonts w:ascii="Roboto" w:eastAsia="Times New Roman" w:hAnsi="Roboto" w:cs="Times New Roman"/>
          <w:color w:val="1A171B"/>
          <w:sz w:val="16"/>
          <w:szCs w:val="16"/>
        </w:rPr>
        <w:t>Vous devrez nous faire parvenir</w:t>
      </w:r>
      <w:r w:rsidR="008044E7" w:rsidRPr="00114EB4">
        <w:rPr>
          <w:rFonts w:ascii="Roboto" w:eastAsia="Times New Roman" w:hAnsi="Roboto" w:cs="Times New Roman"/>
          <w:color w:val="1A171B"/>
          <w:sz w:val="16"/>
          <w:szCs w:val="16"/>
        </w:rPr>
        <w:t xml:space="preserve"> votre offre </w:t>
      </w:r>
      <w:r w:rsidR="002968F4" w:rsidRPr="00114EB4">
        <w:rPr>
          <w:rFonts w:ascii="Roboto" w:eastAsia="Times New Roman" w:hAnsi="Roboto" w:cs="Times New Roman"/>
          <w:color w:val="1A171B"/>
          <w:sz w:val="16"/>
          <w:szCs w:val="16"/>
        </w:rPr>
        <w:t xml:space="preserve">d’achat complète </w:t>
      </w:r>
      <w:r w:rsidR="00FE57BB" w:rsidRPr="00114EB4">
        <w:rPr>
          <w:rFonts w:ascii="Roboto" w:eastAsia="Times New Roman" w:hAnsi="Roboto" w:cs="Times New Roman"/>
          <w:b/>
          <w:bCs/>
          <w:color w:val="1A171B"/>
          <w:sz w:val="16"/>
          <w:szCs w:val="16"/>
        </w:rPr>
        <w:t xml:space="preserve">avant la date et l’heure limite de clôture </w:t>
      </w:r>
      <w:r w:rsidR="00843AE2" w:rsidRPr="00114EB4">
        <w:rPr>
          <w:rFonts w:ascii="Roboto" w:eastAsia="Times New Roman" w:hAnsi="Roboto" w:cs="Times New Roman"/>
          <w:b/>
          <w:bCs/>
          <w:color w:val="1A171B"/>
          <w:sz w:val="16"/>
          <w:szCs w:val="16"/>
        </w:rPr>
        <w:t>indiquée sur l’annonce du bien en cours de vente</w:t>
      </w:r>
      <w:r w:rsidR="00831F12" w:rsidRPr="00114EB4">
        <w:rPr>
          <w:rFonts w:ascii="Roboto" w:eastAsia="Times New Roman" w:hAnsi="Roboto" w:cs="Times New Roman"/>
          <w:b/>
          <w:bCs/>
          <w:color w:val="1A171B"/>
          <w:sz w:val="16"/>
          <w:szCs w:val="16"/>
        </w:rPr>
        <w:t xml:space="preserve"> </w:t>
      </w:r>
      <w:r w:rsidR="000C5098" w:rsidRPr="00114EB4">
        <w:rPr>
          <w:rFonts w:ascii="Roboto" w:eastAsia="Times New Roman" w:hAnsi="Roboto" w:cs="Times New Roman"/>
          <w:color w:val="1A171B"/>
          <w:sz w:val="16"/>
          <w:szCs w:val="16"/>
        </w:rPr>
        <w:t>soit :</w:t>
      </w:r>
    </w:p>
    <w:p w14:paraId="26C75796" w14:textId="2673CB9B" w:rsidR="008044E7" w:rsidRPr="00114EB4" w:rsidRDefault="000C5098" w:rsidP="00114EB4">
      <w:pPr>
        <w:numPr>
          <w:ilvl w:val="0"/>
          <w:numId w:val="11"/>
        </w:numPr>
        <w:shd w:val="clear" w:color="auto" w:fill="FFFFFF"/>
        <w:spacing w:after="0" w:line="240" w:lineRule="auto"/>
        <w:ind w:left="1170"/>
        <w:jc w:val="both"/>
        <w:rPr>
          <w:rFonts w:ascii="Roboto" w:eastAsia="Times New Roman" w:hAnsi="Roboto" w:cs="Times New Roman"/>
          <w:color w:val="1A171B"/>
          <w:sz w:val="16"/>
          <w:szCs w:val="16"/>
        </w:rPr>
      </w:pPr>
      <w:r w:rsidRPr="00114EB4">
        <w:rPr>
          <w:rFonts w:ascii="Roboto" w:eastAsia="Times New Roman" w:hAnsi="Roboto" w:cs="Times New Roman"/>
          <w:color w:val="1A171B"/>
          <w:sz w:val="16"/>
          <w:szCs w:val="16"/>
        </w:rPr>
        <w:t xml:space="preserve">PAR </w:t>
      </w:r>
      <w:proofErr w:type="gramStart"/>
      <w:r w:rsidRPr="00114EB4">
        <w:rPr>
          <w:rFonts w:ascii="Roboto" w:eastAsia="Times New Roman" w:hAnsi="Roboto" w:cs="Times New Roman"/>
          <w:color w:val="1A171B"/>
          <w:sz w:val="16"/>
          <w:szCs w:val="16"/>
        </w:rPr>
        <w:t>EMAIL</w:t>
      </w:r>
      <w:proofErr w:type="gramEnd"/>
      <w:r w:rsidR="007E7F0B" w:rsidRPr="00114EB4">
        <w:rPr>
          <w:rFonts w:ascii="Roboto" w:eastAsia="Times New Roman" w:hAnsi="Roboto" w:cs="Times New Roman"/>
          <w:color w:val="1A171B"/>
          <w:sz w:val="16"/>
          <w:szCs w:val="16"/>
        </w:rPr>
        <w:t xml:space="preserve"> en format PDF</w:t>
      </w:r>
      <w:r w:rsidR="008044E7" w:rsidRPr="00114EB4">
        <w:rPr>
          <w:rFonts w:ascii="Roboto" w:eastAsia="Times New Roman" w:hAnsi="Roboto" w:cs="Times New Roman"/>
          <w:color w:val="1A171B"/>
          <w:sz w:val="16"/>
          <w:szCs w:val="16"/>
        </w:rPr>
        <w:t xml:space="preserve"> : vente@silene-habitat.com</w:t>
      </w:r>
    </w:p>
    <w:p w14:paraId="4877EB96" w14:textId="6A285B12" w:rsidR="008044E7" w:rsidRPr="00114EB4" w:rsidRDefault="000C5098" w:rsidP="00114EB4">
      <w:pPr>
        <w:numPr>
          <w:ilvl w:val="0"/>
          <w:numId w:val="11"/>
        </w:numPr>
        <w:shd w:val="clear" w:color="auto" w:fill="FFFFFF"/>
        <w:spacing w:after="0" w:line="240" w:lineRule="auto"/>
        <w:ind w:left="1170"/>
        <w:jc w:val="both"/>
        <w:rPr>
          <w:rFonts w:ascii="Roboto" w:eastAsia="Times New Roman" w:hAnsi="Roboto" w:cs="Times New Roman"/>
          <w:color w:val="1A171B"/>
          <w:sz w:val="16"/>
          <w:szCs w:val="16"/>
        </w:rPr>
      </w:pPr>
      <w:r w:rsidRPr="00114EB4">
        <w:rPr>
          <w:rFonts w:ascii="Roboto" w:eastAsia="Times New Roman" w:hAnsi="Roboto" w:cs="Times New Roman"/>
          <w:color w:val="1A171B"/>
          <w:sz w:val="16"/>
          <w:szCs w:val="16"/>
        </w:rPr>
        <w:t>REMISE EN MAIN PROPRE</w:t>
      </w:r>
      <w:r w:rsidR="008044E7" w:rsidRPr="00114EB4">
        <w:rPr>
          <w:rFonts w:ascii="Roboto" w:eastAsia="Times New Roman" w:hAnsi="Roboto" w:cs="Times New Roman"/>
          <w:color w:val="1A171B"/>
          <w:sz w:val="16"/>
          <w:szCs w:val="16"/>
        </w:rPr>
        <w:t>, contre récépissé signé avec la date et l'heure de réception, au 17 rue Pierre Mendès-France, BP 63 – 44602 Saint-Nazaire cedex.</w:t>
      </w:r>
    </w:p>
    <w:p w14:paraId="5BD6ACB2" w14:textId="3E7A3B7D" w:rsidR="00CB09B2" w:rsidRPr="00114EB4" w:rsidRDefault="008044E7" w:rsidP="008044E7">
      <w:pPr>
        <w:autoSpaceDE w:val="0"/>
        <w:autoSpaceDN w:val="0"/>
        <w:adjustRightInd w:val="0"/>
        <w:spacing w:after="0" w:line="240" w:lineRule="auto"/>
        <w:jc w:val="both"/>
        <w:rPr>
          <w:rFonts w:ascii="Roboto" w:eastAsia="Times New Roman" w:hAnsi="Roboto" w:cs="Times New Roman"/>
          <w:b/>
          <w:bCs/>
          <w:color w:val="1A171B"/>
          <w:sz w:val="16"/>
          <w:szCs w:val="16"/>
          <w:shd w:val="clear" w:color="auto" w:fill="FFFFFF"/>
        </w:rPr>
      </w:pPr>
      <w:r w:rsidRPr="00114EB4">
        <w:rPr>
          <w:rFonts w:ascii="Roboto" w:eastAsia="Times New Roman" w:hAnsi="Roboto" w:cs="Times New Roman"/>
          <w:b/>
          <w:bCs/>
          <w:color w:val="1A171B"/>
          <w:sz w:val="16"/>
          <w:szCs w:val="16"/>
          <w:shd w:val="clear" w:color="auto" w:fill="FFFFFF"/>
        </w:rPr>
        <w:t>L'offre</w:t>
      </w:r>
      <w:r w:rsidR="002968F4" w:rsidRPr="00114EB4">
        <w:rPr>
          <w:rFonts w:ascii="Roboto" w:eastAsia="Times New Roman" w:hAnsi="Roboto" w:cs="Times New Roman"/>
          <w:b/>
          <w:bCs/>
          <w:color w:val="1A171B"/>
          <w:sz w:val="16"/>
          <w:szCs w:val="16"/>
          <w:shd w:val="clear" w:color="auto" w:fill="FFFFFF"/>
        </w:rPr>
        <w:t xml:space="preserve"> d’achat</w:t>
      </w:r>
      <w:r w:rsidRPr="00114EB4">
        <w:rPr>
          <w:rFonts w:ascii="Roboto" w:eastAsia="Times New Roman" w:hAnsi="Roboto" w:cs="Times New Roman"/>
          <w:b/>
          <w:bCs/>
          <w:color w:val="1A171B"/>
          <w:sz w:val="16"/>
          <w:szCs w:val="16"/>
          <w:shd w:val="clear" w:color="auto" w:fill="FFFFFF"/>
        </w:rPr>
        <w:t xml:space="preserve"> doit être datée et signée. Elle doit</w:t>
      </w:r>
      <w:r w:rsidR="004B4C23" w:rsidRPr="00114EB4">
        <w:rPr>
          <w:rFonts w:ascii="Roboto" w:eastAsia="Times New Roman" w:hAnsi="Roboto" w:cs="Times New Roman"/>
          <w:b/>
          <w:bCs/>
          <w:color w:val="1A171B"/>
          <w:sz w:val="16"/>
          <w:szCs w:val="16"/>
          <w:shd w:val="clear" w:color="auto" w:fill="FFFFFF"/>
        </w:rPr>
        <w:t xml:space="preserve"> comprendre</w:t>
      </w:r>
      <w:r w:rsidR="00CB09B2" w:rsidRPr="00114EB4">
        <w:rPr>
          <w:rFonts w:ascii="Roboto" w:eastAsia="Times New Roman" w:hAnsi="Roboto" w:cs="Times New Roman"/>
          <w:b/>
          <w:bCs/>
          <w:color w:val="1A171B"/>
          <w:sz w:val="16"/>
          <w:szCs w:val="16"/>
          <w:shd w:val="clear" w:color="auto" w:fill="FFFFFF"/>
        </w:rPr>
        <w:t> :</w:t>
      </w:r>
    </w:p>
    <w:p w14:paraId="64A260D7" w14:textId="5B9C8DA6" w:rsidR="00CB09B2" w:rsidRPr="00114EB4" w:rsidRDefault="00B30328" w:rsidP="00EC2475">
      <w:pPr>
        <w:pStyle w:val="Paragraphedeliste"/>
        <w:numPr>
          <w:ilvl w:val="0"/>
          <w:numId w:val="13"/>
        </w:numPr>
        <w:autoSpaceDE w:val="0"/>
        <w:autoSpaceDN w:val="0"/>
        <w:adjustRightInd w:val="0"/>
        <w:spacing w:after="0" w:line="240" w:lineRule="auto"/>
        <w:jc w:val="both"/>
        <w:rPr>
          <w:rFonts w:ascii="Roboto" w:hAnsi="Roboto" w:cs="Aller-LightItalic"/>
          <w:i/>
          <w:iCs/>
          <w:sz w:val="16"/>
          <w:szCs w:val="16"/>
        </w:rPr>
      </w:pPr>
      <w:r w:rsidRPr="00114EB4">
        <w:rPr>
          <w:rFonts w:ascii="Roboto" w:eastAsia="Times New Roman" w:hAnsi="Roboto" w:cs="Times New Roman"/>
          <w:color w:val="1A171B"/>
          <w:sz w:val="16"/>
          <w:szCs w:val="16"/>
          <w:shd w:val="clear" w:color="auto" w:fill="FFFFFF"/>
        </w:rPr>
        <w:t xml:space="preserve">Le </w:t>
      </w:r>
      <w:r w:rsidR="008044E7" w:rsidRPr="00114EB4">
        <w:rPr>
          <w:rFonts w:ascii="Roboto" w:eastAsia="Times New Roman" w:hAnsi="Roboto" w:cs="Times New Roman"/>
          <w:color w:val="1A171B"/>
          <w:sz w:val="16"/>
          <w:szCs w:val="16"/>
          <w:shd w:val="clear" w:color="auto" w:fill="FFFFFF"/>
        </w:rPr>
        <w:t>prix</w:t>
      </w:r>
    </w:p>
    <w:p w14:paraId="77F792B6" w14:textId="4AC1F1EF" w:rsidR="00F223A1" w:rsidRPr="00114EB4" w:rsidRDefault="00B30328" w:rsidP="00EC2475">
      <w:pPr>
        <w:pStyle w:val="Paragraphedeliste"/>
        <w:numPr>
          <w:ilvl w:val="0"/>
          <w:numId w:val="13"/>
        </w:numPr>
        <w:autoSpaceDE w:val="0"/>
        <w:autoSpaceDN w:val="0"/>
        <w:adjustRightInd w:val="0"/>
        <w:spacing w:after="0" w:line="240" w:lineRule="auto"/>
        <w:jc w:val="both"/>
        <w:rPr>
          <w:rFonts w:ascii="Roboto" w:hAnsi="Roboto" w:cs="Aller-LightItalic"/>
          <w:i/>
          <w:iCs/>
          <w:sz w:val="16"/>
          <w:szCs w:val="16"/>
        </w:rPr>
      </w:pPr>
      <w:r w:rsidRPr="00114EB4">
        <w:rPr>
          <w:rFonts w:ascii="Roboto" w:eastAsia="Times New Roman" w:hAnsi="Roboto" w:cs="Times New Roman"/>
          <w:color w:val="1A171B"/>
          <w:sz w:val="16"/>
          <w:szCs w:val="16"/>
          <w:shd w:val="clear" w:color="auto" w:fill="FFFFFF"/>
        </w:rPr>
        <w:t>L</w:t>
      </w:r>
      <w:r w:rsidR="008044E7" w:rsidRPr="00114EB4">
        <w:rPr>
          <w:rFonts w:ascii="Roboto" w:eastAsia="Times New Roman" w:hAnsi="Roboto" w:cs="Times New Roman"/>
          <w:color w:val="1A171B"/>
          <w:sz w:val="16"/>
          <w:szCs w:val="16"/>
          <w:shd w:val="clear" w:color="auto" w:fill="FFFFFF"/>
        </w:rPr>
        <w:t>a référence du bien</w:t>
      </w:r>
    </w:p>
    <w:p w14:paraId="618EAF12" w14:textId="670971FE" w:rsidR="00F223A1" w:rsidRPr="00114EB4" w:rsidRDefault="00B30328" w:rsidP="00EC2475">
      <w:pPr>
        <w:pStyle w:val="Paragraphedeliste"/>
        <w:numPr>
          <w:ilvl w:val="0"/>
          <w:numId w:val="13"/>
        </w:numPr>
        <w:autoSpaceDE w:val="0"/>
        <w:autoSpaceDN w:val="0"/>
        <w:adjustRightInd w:val="0"/>
        <w:spacing w:after="0" w:line="240" w:lineRule="auto"/>
        <w:jc w:val="both"/>
        <w:rPr>
          <w:rFonts w:ascii="Roboto" w:hAnsi="Roboto" w:cs="Aller-LightItalic"/>
          <w:i/>
          <w:iCs/>
          <w:sz w:val="16"/>
          <w:szCs w:val="16"/>
        </w:rPr>
      </w:pPr>
      <w:r w:rsidRPr="00114EB4">
        <w:rPr>
          <w:rFonts w:ascii="Roboto" w:eastAsia="Times New Roman" w:hAnsi="Roboto" w:cs="Times New Roman"/>
          <w:color w:val="1A171B"/>
          <w:sz w:val="16"/>
          <w:szCs w:val="16"/>
          <w:shd w:val="clear" w:color="auto" w:fill="FFFFFF"/>
        </w:rPr>
        <w:t>V</w:t>
      </w:r>
      <w:r w:rsidR="008044E7" w:rsidRPr="00114EB4">
        <w:rPr>
          <w:rFonts w:ascii="Roboto" w:eastAsia="Times New Roman" w:hAnsi="Roboto" w:cs="Times New Roman"/>
          <w:color w:val="1A171B"/>
          <w:sz w:val="16"/>
          <w:szCs w:val="16"/>
          <w:shd w:val="clear" w:color="auto" w:fill="FFFFFF"/>
        </w:rPr>
        <w:t>os coordonnées personnelles</w:t>
      </w:r>
    </w:p>
    <w:p w14:paraId="233972C3" w14:textId="377CFC95" w:rsidR="00C64480" w:rsidRPr="00114EB4" w:rsidRDefault="00B30328" w:rsidP="00EC2475">
      <w:pPr>
        <w:pStyle w:val="Paragraphedeliste"/>
        <w:numPr>
          <w:ilvl w:val="0"/>
          <w:numId w:val="13"/>
        </w:numPr>
        <w:autoSpaceDE w:val="0"/>
        <w:autoSpaceDN w:val="0"/>
        <w:adjustRightInd w:val="0"/>
        <w:spacing w:after="0" w:line="240" w:lineRule="auto"/>
        <w:jc w:val="both"/>
        <w:rPr>
          <w:rFonts w:ascii="Roboto" w:hAnsi="Roboto" w:cs="Aller-LightItalic"/>
          <w:i/>
          <w:iCs/>
          <w:sz w:val="16"/>
          <w:szCs w:val="16"/>
        </w:rPr>
      </w:pPr>
      <w:r w:rsidRPr="00114EB4">
        <w:rPr>
          <w:rFonts w:ascii="Roboto" w:eastAsia="Times New Roman" w:hAnsi="Roboto" w:cs="Times New Roman"/>
          <w:color w:val="1A171B"/>
          <w:sz w:val="16"/>
          <w:szCs w:val="16"/>
          <w:shd w:val="clear" w:color="auto" w:fill="FFFFFF"/>
        </w:rPr>
        <w:t>V</w:t>
      </w:r>
      <w:r w:rsidR="008044E7" w:rsidRPr="00114EB4">
        <w:rPr>
          <w:rFonts w:ascii="Roboto" w:eastAsia="Times New Roman" w:hAnsi="Roboto" w:cs="Times New Roman"/>
          <w:color w:val="1A171B"/>
          <w:sz w:val="16"/>
          <w:szCs w:val="16"/>
          <w:shd w:val="clear" w:color="auto" w:fill="FFFFFF"/>
        </w:rPr>
        <w:t>os références locataires</w:t>
      </w:r>
      <w:r w:rsidR="00F223A1" w:rsidRPr="00114EB4">
        <w:rPr>
          <w:rFonts w:ascii="Roboto" w:eastAsia="Times New Roman" w:hAnsi="Roboto" w:cs="Times New Roman"/>
          <w:color w:val="1A171B"/>
          <w:sz w:val="16"/>
          <w:szCs w:val="16"/>
          <w:shd w:val="clear" w:color="auto" w:fill="FFFFFF"/>
        </w:rPr>
        <w:t xml:space="preserve"> (si vous êtes locataire du parc HLM</w:t>
      </w:r>
      <w:r w:rsidR="004B4C23" w:rsidRPr="00114EB4">
        <w:rPr>
          <w:rFonts w:ascii="Roboto" w:eastAsia="Times New Roman" w:hAnsi="Roboto" w:cs="Times New Roman"/>
          <w:color w:val="1A171B"/>
          <w:sz w:val="16"/>
          <w:szCs w:val="16"/>
          <w:shd w:val="clear" w:color="auto" w:fill="FFFFFF"/>
        </w:rPr>
        <w:t xml:space="preserve">) accompagné </w:t>
      </w:r>
      <w:r w:rsidR="00E854E0" w:rsidRPr="00114EB4">
        <w:rPr>
          <w:rFonts w:ascii="Roboto" w:eastAsia="Times New Roman" w:hAnsi="Roboto" w:cs="Times New Roman"/>
          <w:color w:val="1A171B"/>
          <w:sz w:val="16"/>
          <w:szCs w:val="16"/>
          <w:shd w:val="clear" w:color="auto" w:fill="FFFFFF"/>
        </w:rPr>
        <w:t>de votre dernière quittance</w:t>
      </w:r>
    </w:p>
    <w:p w14:paraId="57ABF533" w14:textId="22529B80" w:rsidR="00E854E0" w:rsidRPr="00114EB4" w:rsidRDefault="00E854E0" w:rsidP="00EC2475">
      <w:pPr>
        <w:pStyle w:val="Paragraphedeliste"/>
        <w:numPr>
          <w:ilvl w:val="0"/>
          <w:numId w:val="13"/>
        </w:numPr>
        <w:autoSpaceDE w:val="0"/>
        <w:autoSpaceDN w:val="0"/>
        <w:adjustRightInd w:val="0"/>
        <w:spacing w:after="0" w:line="240" w:lineRule="auto"/>
        <w:jc w:val="both"/>
        <w:rPr>
          <w:rFonts w:ascii="Roboto" w:hAnsi="Roboto" w:cs="Aller-LightItalic"/>
          <w:i/>
          <w:iCs/>
          <w:sz w:val="16"/>
          <w:szCs w:val="16"/>
        </w:rPr>
      </w:pPr>
      <w:r w:rsidRPr="00114EB4">
        <w:rPr>
          <w:rFonts w:ascii="Roboto" w:eastAsia="Times New Roman" w:hAnsi="Roboto" w:cs="Times New Roman"/>
          <w:color w:val="1A171B"/>
          <w:sz w:val="16"/>
          <w:szCs w:val="16"/>
          <w:shd w:val="clear" w:color="auto" w:fill="FFFFFF"/>
        </w:rPr>
        <w:t>Si vous êtes gardien d’immeuble d’un bailleur social</w:t>
      </w:r>
      <w:r w:rsidR="00F90CAB" w:rsidRPr="00114EB4">
        <w:rPr>
          <w:rFonts w:ascii="Roboto" w:eastAsia="Times New Roman" w:hAnsi="Roboto" w:cs="Times New Roman"/>
          <w:color w:val="1A171B"/>
          <w:sz w:val="16"/>
          <w:szCs w:val="16"/>
          <w:shd w:val="clear" w:color="auto" w:fill="FFFFFF"/>
        </w:rPr>
        <w:t xml:space="preserve"> il conviendra de nous adresser votre dernière fiche de paie</w:t>
      </w:r>
    </w:p>
    <w:p w14:paraId="74D0DF23" w14:textId="77777777" w:rsidR="00EC2475" w:rsidRPr="00114EB4" w:rsidRDefault="00EC2475" w:rsidP="00EC2475">
      <w:pPr>
        <w:pStyle w:val="Paragraphedeliste"/>
        <w:autoSpaceDE w:val="0"/>
        <w:autoSpaceDN w:val="0"/>
        <w:adjustRightInd w:val="0"/>
        <w:spacing w:after="0" w:line="240" w:lineRule="auto"/>
        <w:jc w:val="both"/>
        <w:rPr>
          <w:rFonts w:ascii="Roboto" w:hAnsi="Roboto" w:cs="Aller-LightItalic"/>
          <w:i/>
          <w:iCs/>
          <w:sz w:val="16"/>
          <w:szCs w:val="16"/>
        </w:rPr>
      </w:pPr>
    </w:p>
    <w:p w14:paraId="73490BD3" w14:textId="56D71699" w:rsidR="00C64480" w:rsidRPr="00114EB4" w:rsidRDefault="00C64480" w:rsidP="00C64480">
      <w:pPr>
        <w:autoSpaceDE w:val="0"/>
        <w:autoSpaceDN w:val="0"/>
        <w:adjustRightInd w:val="0"/>
        <w:spacing w:after="0" w:line="240" w:lineRule="auto"/>
        <w:jc w:val="both"/>
        <w:rPr>
          <w:rFonts w:ascii="Roboto" w:eastAsia="Times New Roman" w:hAnsi="Roboto" w:cs="Times New Roman"/>
          <w:b/>
          <w:bCs/>
          <w:color w:val="1A171B"/>
          <w:sz w:val="16"/>
          <w:szCs w:val="16"/>
          <w:shd w:val="clear" w:color="auto" w:fill="FFFFFF"/>
        </w:rPr>
      </w:pPr>
      <w:r w:rsidRPr="00114EB4">
        <w:rPr>
          <w:rFonts w:ascii="Roboto" w:eastAsia="Times New Roman" w:hAnsi="Roboto" w:cs="Times New Roman"/>
          <w:b/>
          <w:bCs/>
          <w:color w:val="1A171B"/>
          <w:sz w:val="16"/>
          <w:szCs w:val="16"/>
          <w:shd w:val="clear" w:color="auto" w:fill="FFFFFF"/>
        </w:rPr>
        <w:t>Cette offre doit également comprendre en annexes </w:t>
      </w:r>
      <w:r w:rsidR="004E65F1" w:rsidRPr="00114EB4">
        <w:rPr>
          <w:rFonts w:ascii="Roboto" w:eastAsia="Times New Roman" w:hAnsi="Roboto" w:cs="Times New Roman"/>
          <w:b/>
          <w:bCs/>
          <w:color w:val="1A171B"/>
          <w:sz w:val="16"/>
          <w:szCs w:val="16"/>
          <w:shd w:val="clear" w:color="auto" w:fill="FFFFFF"/>
        </w:rPr>
        <w:t xml:space="preserve">en format </w:t>
      </w:r>
      <w:proofErr w:type="gramStart"/>
      <w:r w:rsidR="004E65F1" w:rsidRPr="00114EB4">
        <w:rPr>
          <w:rFonts w:ascii="Roboto" w:eastAsia="Times New Roman" w:hAnsi="Roboto" w:cs="Times New Roman"/>
          <w:b/>
          <w:bCs/>
          <w:color w:val="1A171B"/>
          <w:sz w:val="16"/>
          <w:szCs w:val="16"/>
          <w:shd w:val="clear" w:color="auto" w:fill="FFFFFF"/>
        </w:rPr>
        <w:t>PDF</w:t>
      </w:r>
      <w:r w:rsidRPr="00114EB4">
        <w:rPr>
          <w:rFonts w:ascii="Roboto" w:eastAsia="Times New Roman" w:hAnsi="Roboto" w:cs="Times New Roman"/>
          <w:b/>
          <w:bCs/>
          <w:color w:val="1A171B"/>
          <w:sz w:val="16"/>
          <w:szCs w:val="16"/>
          <w:shd w:val="clear" w:color="auto" w:fill="FFFFFF"/>
        </w:rPr>
        <w:t>:</w:t>
      </w:r>
      <w:proofErr w:type="gramEnd"/>
    </w:p>
    <w:p w14:paraId="20C7BE09" w14:textId="57DBB720" w:rsidR="00C97483" w:rsidRPr="00114EB4" w:rsidRDefault="008044E7" w:rsidP="00C97483">
      <w:pPr>
        <w:pStyle w:val="Paragraphedeliste"/>
        <w:numPr>
          <w:ilvl w:val="0"/>
          <w:numId w:val="14"/>
        </w:numPr>
        <w:autoSpaceDE w:val="0"/>
        <w:autoSpaceDN w:val="0"/>
        <w:adjustRightInd w:val="0"/>
        <w:spacing w:after="0" w:line="240" w:lineRule="auto"/>
        <w:ind w:left="709"/>
        <w:jc w:val="both"/>
        <w:rPr>
          <w:rFonts w:ascii="Roboto" w:eastAsia="Times New Roman" w:hAnsi="Roboto" w:cs="Times New Roman"/>
          <w:color w:val="1A171B"/>
          <w:sz w:val="16"/>
          <w:szCs w:val="16"/>
          <w:shd w:val="clear" w:color="auto" w:fill="FFFFFF"/>
        </w:rPr>
      </w:pPr>
      <w:proofErr w:type="gramStart"/>
      <w:r w:rsidRPr="00114EB4">
        <w:rPr>
          <w:rFonts w:ascii="Roboto" w:eastAsia="Times New Roman" w:hAnsi="Roboto" w:cs="Times New Roman"/>
          <w:color w:val="1A171B"/>
          <w:sz w:val="16"/>
          <w:szCs w:val="16"/>
          <w:shd w:val="clear" w:color="auto" w:fill="FFFFFF"/>
        </w:rPr>
        <w:t>l'intégralité</w:t>
      </w:r>
      <w:proofErr w:type="gramEnd"/>
      <w:r w:rsidRPr="00114EB4">
        <w:rPr>
          <w:rFonts w:ascii="Roboto" w:eastAsia="Times New Roman" w:hAnsi="Roboto" w:cs="Times New Roman"/>
          <w:color w:val="1A171B"/>
          <w:sz w:val="16"/>
          <w:szCs w:val="16"/>
          <w:shd w:val="clear" w:color="auto" w:fill="FFFFFF"/>
        </w:rPr>
        <w:t xml:space="preserve"> de votre </w:t>
      </w:r>
      <w:r w:rsidR="004F1097" w:rsidRPr="00114EB4">
        <w:rPr>
          <w:rFonts w:ascii="Roboto" w:eastAsia="Times New Roman" w:hAnsi="Roboto" w:cs="Times New Roman"/>
          <w:color w:val="1A171B"/>
          <w:sz w:val="16"/>
          <w:szCs w:val="16"/>
          <w:shd w:val="clear" w:color="auto" w:fill="FFFFFF"/>
        </w:rPr>
        <w:t xml:space="preserve">avis d’imposition </w:t>
      </w:r>
      <w:r w:rsidR="001475AE" w:rsidRPr="00114EB4">
        <w:rPr>
          <w:rFonts w:ascii="Roboto" w:eastAsia="Times New Roman" w:hAnsi="Roboto" w:cs="Times New Roman"/>
          <w:color w:val="1A171B"/>
          <w:sz w:val="16"/>
          <w:szCs w:val="16"/>
          <w:shd w:val="clear" w:color="auto" w:fill="FFFFFF"/>
        </w:rPr>
        <w:t xml:space="preserve">indiquant le montant du revenu fiscal de référence </w:t>
      </w:r>
      <w:r w:rsidR="004F1097" w:rsidRPr="00114EB4">
        <w:rPr>
          <w:rFonts w:ascii="Roboto" w:eastAsia="Times New Roman" w:hAnsi="Roboto" w:cs="Times New Roman"/>
          <w:color w:val="1A171B"/>
          <w:sz w:val="16"/>
          <w:szCs w:val="16"/>
          <w:shd w:val="clear" w:color="auto" w:fill="FFFFFF"/>
        </w:rPr>
        <w:t xml:space="preserve">N-2 </w:t>
      </w:r>
    </w:p>
    <w:p w14:paraId="0AB5BC8C" w14:textId="67E6EABA" w:rsidR="00C97483" w:rsidRPr="00114EB4" w:rsidRDefault="00C97483" w:rsidP="00C97483">
      <w:pPr>
        <w:pStyle w:val="Paragraphedeliste"/>
        <w:numPr>
          <w:ilvl w:val="0"/>
          <w:numId w:val="14"/>
        </w:numPr>
        <w:autoSpaceDE w:val="0"/>
        <w:autoSpaceDN w:val="0"/>
        <w:adjustRightInd w:val="0"/>
        <w:spacing w:after="0" w:line="240" w:lineRule="auto"/>
        <w:ind w:left="709"/>
        <w:jc w:val="both"/>
        <w:rPr>
          <w:rFonts w:ascii="Roboto" w:eastAsia="Times New Roman" w:hAnsi="Roboto" w:cs="Times New Roman"/>
          <w:color w:val="1A171B"/>
          <w:sz w:val="16"/>
          <w:szCs w:val="16"/>
          <w:shd w:val="clear" w:color="auto" w:fill="FFFFFF"/>
        </w:rPr>
      </w:pPr>
      <w:r w:rsidRPr="00114EB4">
        <w:rPr>
          <w:rFonts w:ascii="Roboto" w:eastAsia="Times New Roman" w:hAnsi="Roboto" w:cs="Times New Roman"/>
          <w:color w:val="1A171B"/>
          <w:sz w:val="16"/>
          <w:szCs w:val="16"/>
          <w:shd w:val="clear" w:color="auto" w:fill="FFFFFF"/>
        </w:rPr>
        <w:t>Copie intégrale du livret de famille si vous avez des enfants (ou des deux livrets si chaque acquéreur dispose de son propre livret)</w:t>
      </w:r>
    </w:p>
    <w:p w14:paraId="6BA23D2A" w14:textId="132EB325" w:rsidR="00EC2475" w:rsidRPr="00114EB4" w:rsidRDefault="00C64480" w:rsidP="00F90CAB">
      <w:pPr>
        <w:pStyle w:val="Paragraphedeliste"/>
        <w:numPr>
          <w:ilvl w:val="0"/>
          <w:numId w:val="14"/>
        </w:numPr>
        <w:autoSpaceDE w:val="0"/>
        <w:autoSpaceDN w:val="0"/>
        <w:adjustRightInd w:val="0"/>
        <w:spacing w:after="0" w:line="240" w:lineRule="auto"/>
        <w:ind w:left="709"/>
        <w:jc w:val="both"/>
        <w:rPr>
          <w:rFonts w:ascii="Roboto" w:eastAsia="Times New Roman" w:hAnsi="Roboto" w:cs="Times New Roman"/>
          <w:i/>
          <w:iCs/>
          <w:color w:val="1A171B"/>
          <w:sz w:val="16"/>
          <w:szCs w:val="16"/>
          <w:shd w:val="clear" w:color="auto" w:fill="FFFFFF"/>
        </w:rPr>
      </w:pPr>
      <w:r w:rsidRPr="00114EB4">
        <w:rPr>
          <w:rFonts w:ascii="Roboto" w:eastAsia="Times New Roman" w:hAnsi="Roboto" w:cs="Times New Roman"/>
          <w:i/>
          <w:iCs/>
          <w:color w:val="1A171B"/>
          <w:sz w:val="16"/>
          <w:szCs w:val="16"/>
          <w:shd w:val="clear" w:color="auto" w:fill="FFFFFF"/>
        </w:rPr>
        <w:t>(</w:t>
      </w:r>
      <w:r w:rsidR="000D3A92" w:rsidRPr="00114EB4">
        <w:rPr>
          <w:rFonts w:ascii="Roboto" w:eastAsia="Times New Roman" w:hAnsi="Roboto" w:cs="Times New Roman"/>
          <w:i/>
          <w:iCs/>
          <w:color w:val="1A171B"/>
          <w:sz w:val="16"/>
          <w:szCs w:val="16"/>
          <w:shd w:val="clear" w:color="auto" w:fill="FFFFFF"/>
        </w:rPr>
        <w:t>Pièce facultative non obligatoire</w:t>
      </w:r>
      <w:r w:rsidRPr="00114EB4">
        <w:rPr>
          <w:rFonts w:ascii="Roboto" w:eastAsia="Times New Roman" w:hAnsi="Roboto" w:cs="Times New Roman"/>
          <w:i/>
          <w:iCs/>
          <w:color w:val="1A171B"/>
          <w:sz w:val="16"/>
          <w:szCs w:val="16"/>
          <w:shd w:val="clear" w:color="auto" w:fill="FFFFFF"/>
        </w:rPr>
        <w:t xml:space="preserve">) </w:t>
      </w:r>
      <w:r w:rsidR="008044E7" w:rsidRPr="00114EB4">
        <w:rPr>
          <w:rFonts w:ascii="Roboto" w:eastAsia="Times New Roman" w:hAnsi="Roboto" w:cs="Times New Roman"/>
          <w:i/>
          <w:iCs/>
          <w:color w:val="1A171B"/>
          <w:sz w:val="16"/>
          <w:szCs w:val="16"/>
          <w:shd w:val="clear" w:color="auto" w:fill="FFFFFF"/>
        </w:rPr>
        <w:t>une simulation du financement de votre projet immobilier datant de moins de 3 mois, au format PD</w:t>
      </w:r>
      <w:r w:rsidR="00EC2475" w:rsidRPr="00114EB4">
        <w:rPr>
          <w:rFonts w:ascii="Roboto" w:eastAsia="Times New Roman" w:hAnsi="Roboto" w:cs="Times New Roman"/>
          <w:i/>
          <w:iCs/>
          <w:color w:val="1A171B"/>
          <w:sz w:val="16"/>
          <w:szCs w:val="16"/>
          <w:shd w:val="clear" w:color="auto" w:fill="FFFFFF"/>
        </w:rPr>
        <w:t>F</w:t>
      </w:r>
      <w:r w:rsidR="00F90CAB" w:rsidRPr="00114EB4">
        <w:rPr>
          <w:rFonts w:ascii="Roboto" w:eastAsia="Times New Roman" w:hAnsi="Roboto" w:cs="Times New Roman"/>
          <w:i/>
          <w:iCs/>
          <w:color w:val="1A171B"/>
          <w:sz w:val="16"/>
          <w:szCs w:val="16"/>
          <w:shd w:val="clear" w:color="auto" w:fill="FFFFFF"/>
        </w:rPr>
        <w:t>.</w:t>
      </w:r>
    </w:p>
    <w:p w14:paraId="4758D4A9" w14:textId="77777777" w:rsidR="00EC2475" w:rsidRPr="00114EB4" w:rsidRDefault="00EC2475" w:rsidP="00EC2475">
      <w:pPr>
        <w:autoSpaceDE w:val="0"/>
        <w:autoSpaceDN w:val="0"/>
        <w:adjustRightInd w:val="0"/>
        <w:spacing w:after="0" w:line="240" w:lineRule="auto"/>
        <w:jc w:val="both"/>
        <w:rPr>
          <w:rFonts w:ascii="Roboto" w:eastAsia="Times New Roman" w:hAnsi="Roboto" w:cs="Times New Roman"/>
          <w:b/>
          <w:bCs/>
          <w:color w:val="1A171B"/>
          <w:sz w:val="16"/>
          <w:szCs w:val="16"/>
          <w:shd w:val="clear" w:color="auto" w:fill="FFFFFF"/>
        </w:rPr>
      </w:pPr>
    </w:p>
    <w:p w14:paraId="2811C749" w14:textId="5FECDFDA" w:rsidR="003309AC" w:rsidRPr="00114EB4" w:rsidRDefault="008044E7" w:rsidP="00EC2475">
      <w:pPr>
        <w:autoSpaceDE w:val="0"/>
        <w:autoSpaceDN w:val="0"/>
        <w:adjustRightInd w:val="0"/>
        <w:spacing w:after="0" w:line="240" w:lineRule="auto"/>
        <w:jc w:val="both"/>
        <w:rPr>
          <w:rFonts w:ascii="Roboto" w:eastAsia="Times New Roman" w:hAnsi="Roboto" w:cs="Times New Roman"/>
          <w:b/>
          <w:bCs/>
          <w:color w:val="1A171B"/>
          <w:sz w:val="16"/>
          <w:szCs w:val="16"/>
          <w:shd w:val="clear" w:color="auto" w:fill="FFFFFF"/>
        </w:rPr>
      </w:pPr>
      <w:r w:rsidRPr="00114EB4">
        <w:rPr>
          <w:rFonts w:ascii="Roboto" w:eastAsia="Times New Roman" w:hAnsi="Roboto" w:cs="Times New Roman"/>
          <w:b/>
          <w:bCs/>
          <w:color w:val="1A171B"/>
          <w:sz w:val="16"/>
          <w:szCs w:val="16"/>
          <w:shd w:val="clear" w:color="auto" w:fill="FFFFFF"/>
        </w:rPr>
        <w:t xml:space="preserve">En cas de pluralité d'acquéreurs, merci de joindre </w:t>
      </w:r>
      <w:r w:rsidR="004E65F1" w:rsidRPr="00114EB4">
        <w:rPr>
          <w:rFonts w:ascii="Roboto" w:eastAsia="Times New Roman" w:hAnsi="Roboto" w:cs="Times New Roman"/>
          <w:b/>
          <w:bCs/>
          <w:color w:val="1A171B"/>
          <w:sz w:val="16"/>
          <w:szCs w:val="16"/>
          <w:shd w:val="clear" w:color="auto" w:fill="FFFFFF"/>
        </w:rPr>
        <w:t>vos</w:t>
      </w:r>
      <w:r w:rsidRPr="00114EB4">
        <w:rPr>
          <w:rFonts w:ascii="Roboto" w:eastAsia="Times New Roman" w:hAnsi="Roboto" w:cs="Times New Roman"/>
          <w:b/>
          <w:bCs/>
          <w:color w:val="1A171B"/>
          <w:sz w:val="16"/>
          <w:szCs w:val="16"/>
          <w:shd w:val="clear" w:color="auto" w:fill="FFFFFF"/>
        </w:rPr>
        <w:t xml:space="preserve"> deux avis d'imposition</w:t>
      </w:r>
      <w:r w:rsidR="004E65F1" w:rsidRPr="00114EB4">
        <w:rPr>
          <w:rFonts w:ascii="Roboto" w:eastAsia="Times New Roman" w:hAnsi="Roboto" w:cs="Times New Roman"/>
          <w:b/>
          <w:bCs/>
          <w:color w:val="1A171B"/>
          <w:sz w:val="16"/>
          <w:szCs w:val="16"/>
          <w:shd w:val="clear" w:color="auto" w:fill="FFFFFF"/>
        </w:rPr>
        <w:t xml:space="preserve"> </w:t>
      </w:r>
      <w:r w:rsidRPr="00114EB4">
        <w:rPr>
          <w:rFonts w:ascii="Roboto" w:eastAsia="Times New Roman" w:hAnsi="Roboto" w:cs="Times New Roman"/>
          <w:b/>
          <w:bCs/>
          <w:color w:val="1A171B"/>
          <w:sz w:val="16"/>
          <w:szCs w:val="16"/>
          <w:shd w:val="clear" w:color="auto" w:fill="FFFFFF"/>
        </w:rPr>
        <w:t xml:space="preserve">si les deux personnes ne sont pas listées sur </w:t>
      </w:r>
      <w:r w:rsidR="00114EB4" w:rsidRPr="00114EB4">
        <w:rPr>
          <w:rFonts w:ascii="Roboto" w:eastAsia="Times New Roman" w:hAnsi="Roboto" w:cs="Times New Roman"/>
          <w:b/>
          <w:bCs/>
          <w:color w:val="1A171B"/>
          <w:sz w:val="16"/>
          <w:szCs w:val="16"/>
          <w:shd w:val="clear" w:color="auto" w:fill="FFFFFF"/>
        </w:rPr>
        <w:t>le même document</w:t>
      </w:r>
      <w:r w:rsidR="00AB6E53" w:rsidRPr="00114EB4">
        <w:rPr>
          <w:rFonts w:ascii="Roboto" w:eastAsia="Times New Roman" w:hAnsi="Roboto" w:cs="Times New Roman"/>
          <w:b/>
          <w:bCs/>
          <w:color w:val="1A171B"/>
          <w:sz w:val="16"/>
          <w:szCs w:val="16"/>
          <w:shd w:val="clear" w:color="auto" w:fill="FFFFFF"/>
        </w:rPr>
        <w:t xml:space="preserve"> et vos deux copies de livrets de familles si les </w:t>
      </w:r>
      <w:r w:rsidR="00F44D0A" w:rsidRPr="00114EB4">
        <w:rPr>
          <w:rFonts w:ascii="Roboto" w:eastAsia="Times New Roman" w:hAnsi="Roboto" w:cs="Times New Roman"/>
          <w:b/>
          <w:bCs/>
          <w:color w:val="1A171B"/>
          <w:sz w:val="16"/>
          <w:szCs w:val="16"/>
          <w:shd w:val="clear" w:color="auto" w:fill="FFFFFF"/>
        </w:rPr>
        <w:t xml:space="preserve">acquéreurs </w:t>
      </w:r>
      <w:r w:rsidR="001A59F3" w:rsidRPr="00114EB4">
        <w:rPr>
          <w:rFonts w:ascii="Roboto" w:eastAsia="Times New Roman" w:hAnsi="Roboto" w:cs="Times New Roman"/>
          <w:b/>
          <w:bCs/>
          <w:color w:val="1A171B"/>
          <w:sz w:val="16"/>
          <w:szCs w:val="16"/>
          <w:shd w:val="clear" w:color="auto" w:fill="FFFFFF"/>
        </w:rPr>
        <w:t>disposent chacun de leur propre livret de famille.</w:t>
      </w:r>
    </w:p>
    <w:p w14:paraId="0EB4D511" w14:textId="77777777" w:rsidR="008044E7" w:rsidRPr="00114EB4" w:rsidRDefault="008044E7" w:rsidP="005C56FA">
      <w:pPr>
        <w:autoSpaceDE w:val="0"/>
        <w:autoSpaceDN w:val="0"/>
        <w:adjustRightInd w:val="0"/>
        <w:spacing w:after="0" w:line="240" w:lineRule="auto"/>
        <w:jc w:val="both"/>
        <w:rPr>
          <w:rFonts w:ascii="Roboto" w:hAnsi="Roboto" w:cs="Aller-LightItalic"/>
          <w:i/>
          <w:iCs/>
          <w:sz w:val="16"/>
          <w:szCs w:val="16"/>
        </w:rPr>
      </w:pPr>
    </w:p>
    <w:p w14:paraId="54AA9EA5" w14:textId="77777777" w:rsidR="00487F9F" w:rsidRPr="00114EB4" w:rsidRDefault="00487F9F" w:rsidP="00487F9F">
      <w:pPr>
        <w:autoSpaceDE w:val="0"/>
        <w:autoSpaceDN w:val="0"/>
        <w:adjustRightInd w:val="0"/>
        <w:spacing w:after="0" w:line="240" w:lineRule="auto"/>
        <w:rPr>
          <w:rFonts w:ascii="Roboto" w:hAnsi="Roboto" w:cs="Aller-Light"/>
          <w:sz w:val="16"/>
          <w:szCs w:val="16"/>
        </w:rPr>
      </w:pPr>
    </w:p>
    <w:p w14:paraId="631A9872" w14:textId="0E340884" w:rsidR="008C7816" w:rsidRPr="00114EB4" w:rsidRDefault="008C7816" w:rsidP="00487F9F">
      <w:pPr>
        <w:autoSpaceDE w:val="0"/>
        <w:autoSpaceDN w:val="0"/>
        <w:adjustRightInd w:val="0"/>
        <w:spacing w:after="0" w:line="240" w:lineRule="auto"/>
        <w:rPr>
          <w:rFonts w:ascii="Roboto" w:hAnsi="Roboto" w:cs="Aller-Light"/>
          <w:b/>
          <w:bCs/>
          <w:sz w:val="16"/>
          <w:szCs w:val="16"/>
          <w:u w:val="single"/>
        </w:rPr>
      </w:pPr>
      <w:r w:rsidRPr="00114EB4">
        <w:rPr>
          <w:rFonts w:ascii="Roboto" w:hAnsi="Roboto" w:cs="Aller-Light"/>
          <w:b/>
          <w:bCs/>
          <w:sz w:val="16"/>
          <w:szCs w:val="16"/>
          <w:u w:val="single"/>
        </w:rPr>
        <w:t>Ordre de priorité :</w:t>
      </w:r>
    </w:p>
    <w:p w14:paraId="4FAC531E" w14:textId="77777777" w:rsidR="008C7816" w:rsidRPr="00114EB4" w:rsidRDefault="008C7816" w:rsidP="00487F9F">
      <w:pPr>
        <w:autoSpaceDE w:val="0"/>
        <w:autoSpaceDN w:val="0"/>
        <w:adjustRightInd w:val="0"/>
        <w:spacing w:after="0" w:line="240" w:lineRule="auto"/>
        <w:rPr>
          <w:rFonts w:ascii="Roboto" w:hAnsi="Roboto" w:cs="Aller-LightItalic"/>
          <w:b/>
          <w:bCs/>
          <w:sz w:val="16"/>
          <w:szCs w:val="16"/>
          <w:u w:val="single"/>
        </w:rPr>
      </w:pPr>
    </w:p>
    <w:p w14:paraId="48D52D9A" w14:textId="4E1C581D" w:rsidR="003D5F7E" w:rsidRPr="00114EB4" w:rsidRDefault="00227536" w:rsidP="00114EB4">
      <w:pPr>
        <w:autoSpaceDE w:val="0"/>
        <w:autoSpaceDN w:val="0"/>
        <w:adjustRightInd w:val="0"/>
        <w:spacing w:after="0" w:line="240" w:lineRule="auto"/>
        <w:jc w:val="both"/>
        <w:rPr>
          <w:rFonts w:ascii="Roboto" w:hAnsi="Roboto" w:cs="Aller-LightItalic"/>
          <w:sz w:val="16"/>
          <w:szCs w:val="16"/>
        </w:rPr>
      </w:pPr>
      <w:r w:rsidRPr="00114EB4">
        <w:rPr>
          <w:rFonts w:ascii="Roboto" w:hAnsi="Roboto" w:cs="Aller-LightItalic"/>
          <w:sz w:val="16"/>
          <w:szCs w:val="16"/>
        </w:rPr>
        <w:t>La v</w:t>
      </w:r>
      <w:r w:rsidR="005C56FA" w:rsidRPr="00114EB4">
        <w:rPr>
          <w:rFonts w:ascii="Roboto" w:hAnsi="Roboto" w:cs="Aller-LightItalic"/>
          <w:sz w:val="16"/>
          <w:szCs w:val="16"/>
        </w:rPr>
        <w:t xml:space="preserve">ente </w:t>
      </w:r>
      <w:r w:rsidRPr="00114EB4">
        <w:rPr>
          <w:rFonts w:ascii="Roboto" w:hAnsi="Roboto" w:cs="Aller-LightItalic"/>
          <w:sz w:val="16"/>
          <w:szCs w:val="16"/>
        </w:rPr>
        <w:t xml:space="preserve">est </w:t>
      </w:r>
      <w:r w:rsidRPr="00114EB4">
        <w:rPr>
          <w:rFonts w:ascii="Roboto" w:hAnsi="Roboto" w:cs="Aller-LightItalic"/>
          <w:b/>
          <w:bCs/>
          <w:sz w:val="16"/>
          <w:szCs w:val="16"/>
        </w:rPr>
        <w:t>ouverte à tous types d’acquéreur</w:t>
      </w:r>
      <w:r w:rsidR="00B914DF" w:rsidRPr="00114EB4">
        <w:rPr>
          <w:rFonts w:ascii="Roboto" w:hAnsi="Roboto" w:cs="Aller-LightItalic"/>
          <w:b/>
          <w:bCs/>
          <w:sz w:val="16"/>
          <w:szCs w:val="16"/>
        </w:rPr>
        <w:t>s</w:t>
      </w:r>
      <w:r w:rsidRPr="00114EB4">
        <w:rPr>
          <w:rFonts w:ascii="Roboto" w:hAnsi="Roboto" w:cs="Aller-LightItalic"/>
          <w:b/>
          <w:bCs/>
          <w:sz w:val="16"/>
          <w:szCs w:val="16"/>
        </w:rPr>
        <w:t xml:space="preserve"> mais </w:t>
      </w:r>
      <w:r w:rsidR="005C56FA" w:rsidRPr="00114EB4">
        <w:rPr>
          <w:rFonts w:ascii="Roboto" w:hAnsi="Roboto" w:cs="Aller-LightItalic"/>
          <w:b/>
          <w:bCs/>
          <w:sz w:val="16"/>
          <w:szCs w:val="16"/>
        </w:rPr>
        <w:t>se</w:t>
      </w:r>
      <w:r w:rsidRPr="00114EB4">
        <w:rPr>
          <w:rFonts w:ascii="Roboto" w:hAnsi="Roboto" w:cs="Aller-LightItalic"/>
          <w:b/>
          <w:bCs/>
          <w:sz w:val="16"/>
          <w:szCs w:val="16"/>
        </w:rPr>
        <w:t xml:space="preserve"> fera par</w:t>
      </w:r>
      <w:r w:rsidR="005C56FA" w:rsidRPr="00114EB4">
        <w:rPr>
          <w:rFonts w:ascii="Roboto" w:hAnsi="Roboto" w:cs="Aller-LightItalic"/>
          <w:b/>
          <w:bCs/>
          <w:sz w:val="16"/>
          <w:szCs w:val="16"/>
        </w:rPr>
        <w:t xml:space="preserve"> ordre de priorité</w:t>
      </w:r>
      <w:r w:rsidR="005C56FA" w:rsidRPr="00114EB4">
        <w:rPr>
          <w:rFonts w:ascii="Roboto" w:hAnsi="Roboto" w:cs="Aller-LightItalic"/>
          <w:sz w:val="16"/>
          <w:szCs w:val="16"/>
        </w:rPr>
        <w:t xml:space="preserve"> conformément au III de l'article L 443-11 du CCH</w:t>
      </w:r>
      <w:r w:rsidR="00114EB4">
        <w:rPr>
          <w:rFonts w:ascii="Roboto" w:hAnsi="Roboto" w:cs="Aller-LightItalic"/>
          <w:sz w:val="16"/>
          <w:szCs w:val="16"/>
        </w:rPr>
        <w:t xml:space="preserve">. </w:t>
      </w:r>
      <w:r w:rsidR="003D5F7E" w:rsidRPr="00114EB4">
        <w:rPr>
          <w:rFonts w:ascii="Roboto" w:hAnsi="Roboto" w:cs="Aller-LightItalic"/>
          <w:sz w:val="16"/>
          <w:szCs w:val="16"/>
        </w:rPr>
        <w:t>Les logements vacants des organismes d'habitations à loyer modéré peuvent être vendus, dans l'ordre décroissant de priorité :</w:t>
      </w:r>
    </w:p>
    <w:p w14:paraId="3543369A" w14:textId="5056AA00" w:rsidR="003D5F7E" w:rsidRPr="00114EB4" w:rsidRDefault="003D5F7E" w:rsidP="00114EB4">
      <w:pPr>
        <w:pStyle w:val="NormalWeb"/>
        <w:numPr>
          <w:ilvl w:val="0"/>
          <w:numId w:val="10"/>
        </w:numPr>
        <w:shd w:val="clear" w:color="auto" w:fill="FFFFFF"/>
        <w:spacing w:before="0" w:beforeAutospacing="0" w:after="0" w:afterAutospacing="0"/>
        <w:ind w:left="584" w:hanging="357"/>
        <w:jc w:val="both"/>
        <w:rPr>
          <w:rFonts w:ascii="Roboto" w:eastAsiaTheme="minorEastAsia" w:hAnsi="Roboto" w:cs="Aller-LightItalic"/>
          <w:sz w:val="16"/>
          <w:szCs w:val="16"/>
        </w:rPr>
      </w:pPr>
      <w:r w:rsidRPr="00114EB4">
        <w:rPr>
          <w:rFonts w:ascii="Roboto" w:eastAsiaTheme="minorEastAsia" w:hAnsi="Roboto" w:cs="Aller-LightItalic"/>
          <w:sz w:val="16"/>
          <w:szCs w:val="16"/>
        </w:rPr>
        <w:t>à toute personne physique remplissant les conditions auxquelles doivent satisfaire les bénéficiaires des opérations d'accession à la propriété, mentionnées à l'article </w:t>
      </w:r>
      <w:hyperlink r:id="rId9" w:history="1">
        <w:r w:rsidRPr="00114EB4">
          <w:rPr>
            <w:rFonts w:ascii="Roboto" w:eastAsiaTheme="minorEastAsia" w:hAnsi="Roboto" w:cs="Aller-LightItalic"/>
            <w:sz w:val="16"/>
            <w:szCs w:val="16"/>
          </w:rPr>
          <w:t>L. 443-1</w:t>
        </w:r>
      </w:hyperlink>
      <w:r w:rsidRPr="00114EB4">
        <w:rPr>
          <w:rFonts w:ascii="Roboto" w:eastAsiaTheme="minorEastAsia" w:hAnsi="Roboto" w:cs="Aller-LightItalic"/>
          <w:sz w:val="16"/>
          <w:szCs w:val="16"/>
        </w:rPr>
        <w:t>, parmi lesquels l'ensemble des locataires de logements appartenant aux bailleurs sociaux disposant de patrimoine dans le département, ainsi que les gardiens d'immeuble qu'ils emploient sont prioritaires ;</w:t>
      </w:r>
    </w:p>
    <w:p w14:paraId="6E927AA0" w14:textId="3D3C5189" w:rsidR="003D5F7E" w:rsidRPr="00114EB4" w:rsidRDefault="003D5F7E" w:rsidP="00114EB4">
      <w:pPr>
        <w:pStyle w:val="NormalWeb"/>
        <w:numPr>
          <w:ilvl w:val="0"/>
          <w:numId w:val="10"/>
        </w:numPr>
        <w:shd w:val="clear" w:color="auto" w:fill="FFFFFF"/>
        <w:spacing w:before="0" w:beforeAutospacing="0" w:after="0" w:afterAutospacing="0"/>
        <w:ind w:left="584" w:hanging="357"/>
        <w:jc w:val="both"/>
        <w:rPr>
          <w:rFonts w:ascii="Roboto" w:eastAsiaTheme="minorEastAsia" w:hAnsi="Roboto" w:cs="Aller-LightItalic"/>
          <w:sz w:val="16"/>
          <w:szCs w:val="16"/>
        </w:rPr>
      </w:pPr>
      <w:proofErr w:type="gramStart"/>
      <w:r w:rsidRPr="00114EB4">
        <w:rPr>
          <w:rFonts w:ascii="Roboto" w:eastAsiaTheme="minorEastAsia" w:hAnsi="Roboto" w:cs="Aller-LightItalic"/>
          <w:sz w:val="16"/>
          <w:szCs w:val="16"/>
        </w:rPr>
        <w:t>à</w:t>
      </w:r>
      <w:proofErr w:type="gramEnd"/>
      <w:r w:rsidRPr="00114EB4">
        <w:rPr>
          <w:rFonts w:ascii="Roboto" w:eastAsiaTheme="minorEastAsia" w:hAnsi="Roboto" w:cs="Aller-LightItalic"/>
          <w:sz w:val="16"/>
          <w:szCs w:val="16"/>
        </w:rPr>
        <w:t xml:space="preserve"> une collectivité territoriale ou un groupement de collectivités territoriales.</w:t>
      </w:r>
    </w:p>
    <w:p w14:paraId="6FAC6FE1" w14:textId="77777777" w:rsidR="00487F9F" w:rsidRPr="00114EB4" w:rsidRDefault="003D5F7E" w:rsidP="00114EB4">
      <w:pPr>
        <w:pStyle w:val="NormalWeb"/>
        <w:numPr>
          <w:ilvl w:val="0"/>
          <w:numId w:val="10"/>
        </w:numPr>
        <w:shd w:val="clear" w:color="auto" w:fill="FFFFFF"/>
        <w:spacing w:before="0" w:beforeAutospacing="0" w:after="0" w:afterAutospacing="0"/>
        <w:ind w:left="584" w:hanging="357"/>
        <w:jc w:val="both"/>
        <w:rPr>
          <w:rFonts w:ascii="Roboto" w:eastAsiaTheme="minorEastAsia" w:hAnsi="Roboto" w:cs="Aller-LightItalic"/>
          <w:sz w:val="16"/>
          <w:szCs w:val="16"/>
        </w:rPr>
      </w:pPr>
      <w:proofErr w:type="gramStart"/>
      <w:r w:rsidRPr="00114EB4">
        <w:rPr>
          <w:rFonts w:ascii="Roboto" w:eastAsiaTheme="minorEastAsia" w:hAnsi="Roboto" w:cs="Aller-LightItalic"/>
          <w:sz w:val="16"/>
          <w:szCs w:val="16"/>
        </w:rPr>
        <w:t>à</w:t>
      </w:r>
      <w:proofErr w:type="gramEnd"/>
      <w:r w:rsidRPr="00114EB4">
        <w:rPr>
          <w:rFonts w:ascii="Roboto" w:eastAsiaTheme="minorEastAsia" w:hAnsi="Roboto" w:cs="Aller-LightItalic"/>
          <w:sz w:val="16"/>
          <w:szCs w:val="16"/>
        </w:rPr>
        <w:t xml:space="preserve"> toute autre personne physique.</w:t>
      </w:r>
    </w:p>
    <w:p w14:paraId="6B11F9CD" w14:textId="6770DBC8" w:rsidR="003D5F7E" w:rsidRPr="00114EB4" w:rsidRDefault="003D5F7E" w:rsidP="00B914DF">
      <w:pPr>
        <w:pStyle w:val="NormalWeb"/>
        <w:shd w:val="clear" w:color="auto" w:fill="FFFFFF"/>
        <w:spacing w:before="0" w:beforeAutospacing="0" w:after="240" w:afterAutospacing="0"/>
        <w:jc w:val="both"/>
        <w:rPr>
          <w:rFonts w:ascii="Roboto" w:eastAsiaTheme="minorEastAsia" w:hAnsi="Roboto" w:cs="Aller-LightItalic"/>
          <w:sz w:val="16"/>
          <w:szCs w:val="16"/>
        </w:rPr>
      </w:pPr>
      <w:r w:rsidRPr="00114EB4">
        <w:rPr>
          <w:rFonts w:ascii="Roboto" w:eastAsiaTheme="minorEastAsia" w:hAnsi="Roboto" w:cs="Aller-LightItalic"/>
          <w:sz w:val="16"/>
          <w:szCs w:val="16"/>
        </w:rPr>
        <w:br/>
        <w:t>Les logements vacants auxquels sont appliqués les plafonds de ressources des prêts locatifs sociaux peuvent être vendus s'ils ont été construits ou acquis par un organisme d'habitations à loyer modéré depuis plus de quinze ans, aux bénéficiaires mentionnés aux deuxième à avant-dernier alinéas du présent III auxquels s'ajoute, en dernier ordre de priorité, toute personne morale de droit privé.</w:t>
      </w:r>
    </w:p>
    <w:p w14:paraId="2D6BFD2B" w14:textId="646F5CD6" w:rsidR="00C93BC5" w:rsidRPr="00114EB4" w:rsidRDefault="00C93BC5" w:rsidP="00C93BC5">
      <w:pPr>
        <w:autoSpaceDE w:val="0"/>
        <w:autoSpaceDN w:val="0"/>
        <w:adjustRightInd w:val="0"/>
        <w:spacing w:after="0" w:line="240" w:lineRule="auto"/>
        <w:rPr>
          <w:rFonts w:ascii="Roboto" w:eastAsia="Times New Roman" w:hAnsi="Roboto" w:cs="Times New Roman"/>
          <w:b/>
          <w:bCs/>
          <w:color w:val="1A171B"/>
          <w:sz w:val="16"/>
          <w:szCs w:val="16"/>
          <w:u w:val="single"/>
        </w:rPr>
      </w:pPr>
      <w:r w:rsidRPr="00114EB4">
        <w:rPr>
          <w:rFonts w:ascii="Roboto" w:eastAsia="Times New Roman" w:hAnsi="Roboto" w:cs="Times New Roman"/>
          <w:b/>
          <w:bCs/>
          <w:color w:val="1A171B"/>
          <w:sz w:val="16"/>
          <w:szCs w:val="16"/>
          <w:u w:val="single"/>
        </w:rPr>
        <w:t>Modalités de visites :</w:t>
      </w:r>
    </w:p>
    <w:p w14:paraId="79490A22" w14:textId="03840E57" w:rsidR="00C93BC5" w:rsidRPr="00114EB4" w:rsidRDefault="00C93BC5" w:rsidP="00B914DF">
      <w:pPr>
        <w:autoSpaceDE w:val="0"/>
        <w:autoSpaceDN w:val="0"/>
        <w:adjustRightInd w:val="0"/>
        <w:spacing w:after="0" w:line="240" w:lineRule="auto"/>
        <w:jc w:val="both"/>
        <w:rPr>
          <w:rFonts w:ascii="Roboto" w:eastAsia="Times New Roman" w:hAnsi="Roboto" w:cs="Times New Roman"/>
          <w:color w:val="1A171B"/>
          <w:sz w:val="16"/>
          <w:szCs w:val="16"/>
        </w:rPr>
      </w:pPr>
      <w:r w:rsidRPr="00114EB4">
        <w:rPr>
          <w:rFonts w:ascii="Roboto" w:eastAsia="Times New Roman" w:hAnsi="Roboto" w:cs="Times New Roman"/>
          <w:color w:val="1A171B"/>
          <w:sz w:val="16"/>
          <w:szCs w:val="16"/>
        </w:rPr>
        <w:t>Sur chaque annonce est indiquée une date limite de candidature.</w:t>
      </w:r>
      <w:r w:rsidR="00585662" w:rsidRPr="00114EB4">
        <w:rPr>
          <w:rFonts w:ascii="Roboto" w:eastAsia="Times New Roman" w:hAnsi="Roboto" w:cs="Times New Roman"/>
          <w:color w:val="1A171B"/>
          <w:sz w:val="16"/>
          <w:szCs w:val="16"/>
        </w:rPr>
        <w:t xml:space="preserve"> Une fois le délai </w:t>
      </w:r>
      <w:r w:rsidR="008F5A53" w:rsidRPr="00114EB4">
        <w:rPr>
          <w:rFonts w:ascii="Roboto" w:eastAsia="Times New Roman" w:hAnsi="Roboto" w:cs="Times New Roman"/>
          <w:color w:val="1A171B"/>
          <w:sz w:val="16"/>
          <w:szCs w:val="16"/>
        </w:rPr>
        <w:t xml:space="preserve">de publicité de l’avis de vente </w:t>
      </w:r>
      <w:r w:rsidR="00585662" w:rsidRPr="00114EB4">
        <w:rPr>
          <w:rFonts w:ascii="Roboto" w:eastAsia="Times New Roman" w:hAnsi="Roboto" w:cs="Times New Roman"/>
          <w:color w:val="1A171B"/>
          <w:sz w:val="16"/>
          <w:szCs w:val="16"/>
        </w:rPr>
        <w:t xml:space="preserve">écoulé, Silène établi un registre de candidature </w:t>
      </w:r>
      <w:r w:rsidR="00A83237" w:rsidRPr="00114EB4">
        <w:rPr>
          <w:rFonts w:ascii="Roboto" w:eastAsia="Times New Roman" w:hAnsi="Roboto" w:cs="Times New Roman"/>
          <w:color w:val="1A171B"/>
          <w:sz w:val="16"/>
          <w:szCs w:val="16"/>
        </w:rPr>
        <w:t xml:space="preserve">et organise </w:t>
      </w:r>
      <w:r w:rsidR="00667C66" w:rsidRPr="00114EB4">
        <w:rPr>
          <w:rFonts w:ascii="Roboto" w:eastAsia="Times New Roman" w:hAnsi="Roboto" w:cs="Times New Roman"/>
          <w:color w:val="1A171B"/>
          <w:sz w:val="16"/>
          <w:szCs w:val="16"/>
        </w:rPr>
        <w:t>une visite avec la personne arrivé</w:t>
      </w:r>
      <w:r w:rsidR="009C4955" w:rsidRPr="00114EB4">
        <w:rPr>
          <w:rFonts w:ascii="Roboto" w:eastAsia="Times New Roman" w:hAnsi="Roboto" w:cs="Times New Roman"/>
          <w:color w:val="1A171B"/>
          <w:sz w:val="16"/>
          <w:szCs w:val="16"/>
        </w:rPr>
        <w:t>e</w:t>
      </w:r>
      <w:r w:rsidR="00667C66" w:rsidRPr="00114EB4">
        <w:rPr>
          <w:rFonts w:ascii="Roboto" w:eastAsia="Times New Roman" w:hAnsi="Roboto" w:cs="Times New Roman"/>
          <w:color w:val="1A171B"/>
          <w:sz w:val="16"/>
          <w:szCs w:val="16"/>
        </w:rPr>
        <w:t xml:space="preserve"> en </w:t>
      </w:r>
      <w:r w:rsidR="009C4955" w:rsidRPr="00114EB4">
        <w:rPr>
          <w:rFonts w:ascii="Roboto" w:eastAsia="Times New Roman" w:hAnsi="Roboto" w:cs="Times New Roman"/>
          <w:color w:val="1A171B"/>
          <w:sz w:val="16"/>
          <w:szCs w:val="16"/>
        </w:rPr>
        <w:t>priorité.</w:t>
      </w:r>
      <w:r w:rsidR="008F5A53" w:rsidRPr="00114EB4">
        <w:rPr>
          <w:rFonts w:ascii="Roboto" w:eastAsia="Times New Roman" w:hAnsi="Roboto" w:cs="Times New Roman"/>
          <w:color w:val="1A171B"/>
          <w:sz w:val="16"/>
          <w:szCs w:val="16"/>
        </w:rPr>
        <w:t xml:space="preserve"> Après la visite la personne dispose de 24h pour confirmer ou retirer son offre.</w:t>
      </w:r>
      <w:r w:rsidR="009C4955" w:rsidRPr="00114EB4">
        <w:rPr>
          <w:rFonts w:ascii="Roboto" w:eastAsia="Times New Roman" w:hAnsi="Roboto" w:cs="Times New Roman"/>
          <w:color w:val="1A171B"/>
          <w:sz w:val="16"/>
          <w:szCs w:val="16"/>
        </w:rPr>
        <w:t xml:space="preserve"> Si cette personne se désiste et retire </w:t>
      </w:r>
      <w:r w:rsidR="008F5A53" w:rsidRPr="00114EB4">
        <w:rPr>
          <w:rFonts w:ascii="Roboto" w:eastAsia="Times New Roman" w:hAnsi="Roboto" w:cs="Times New Roman"/>
          <w:color w:val="1A171B"/>
          <w:sz w:val="16"/>
          <w:szCs w:val="16"/>
        </w:rPr>
        <w:t xml:space="preserve">ainsi </w:t>
      </w:r>
      <w:r w:rsidR="009C4955" w:rsidRPr="00114EB4">
        <w:rPr>
          <w:rFonts w:ascii="Roboto" w:eastAsia="Times New Roman" w:hAnsi="Roboto" w:cs="Times New Roman"/>
          <w:color w:val="1A171B"/>
          <w:sz w:val="16"/>
          <w:szCs w:val="16"/>
        </w:rPr>
        <w:t>sa candidature, Silène propose</w:t>
      </w:r>
      <w:r w:rsidR="009F6595" w:rsidRPr="00114EB4">
        <w:rPr>
          <w:rFonts w:ascii="Roboto" w:eastAsia="Times New Roman" w:hAnsi="Roboto" w:cs="Times New Roman"/>
          <w:color w:val="1A171B"/>
          <w:sz w:val="16"/>
          <w:szCs w:val="16"/>
        </w:rPr>
        <w:t xml:space="preserve"> ensuite</w:t>
      </w:r>
      <w:r w:rsidR="009C4955" w:rsidRPr="00114EB4">
        <w:rPr>
          <w:rFonts w:ascii="Roboto" w:eastAsia="Times New Roman" w:hAnsi="Roboto" w:cs="Times New Roman"/>
          <w:color w:val="1A171B"/>
          <w:sz w:val="16"/>
          <w:szCs w:val="16"/>
        </w:rPr>
        <w:t xml:space="preserve"> une visite à la personne suivante </w:t>
      </w:r>
      <w:r w:rsidR="009F6595" w:rsidRPr="00114EB4">
        <w:rPr>
          <w:rFonts w:ascii="Roboto" w:eastAsia="Times New Roman" w:hAnsi="Roboto" w:cs="Times New Roman"/>
          <w:color w:val="1A171B"/>
          <w:sz w:val="16"/>
          <w:szCs w:val="16"/>
        </w:rPr>
        <w:t>en respectant</w:t>
      </w:r>
      <w:r w:rsidR="009C4955" w:rsidRPr="00114EB4">
        <w:rPr>
          <w:rFonts w:ascii="Roboto" w:eastAsia="Times New Roman" w:hAnsi="Roboto" w:cs="Times New Roman"/>
          <w:color w:val="1A171B"/>
          <w:sz w:val="16"/>
          <w:szCs w:val="16"/>
        </w:rPr>
        <w:t xml:space="preserve"> </w:t>
      </w:r>
      <w:r w:rsidR="009F6595" w:rsidRPr="00114EB4">
        <w:rPr>
          <w:rFonts w:ascii="Roboto" w:eastAsia="Times New Roman" w:hAnsi="Roboto" w:cs="Times New Roman"/>
          <w:color w:val="1A171B"/>
          <w:sz w:val="16"/>
          <w:szCs w:val="16"/>
        </w:rPr>
        <w:t>l’</w:t>
      </w:r>
      <w:r w:rsidR="009C4955" w:rsidRPr="00114EB4">
        <w:rPr>
          <w:rFonts w:ascii="Roboto" w:eastAsia="Times New Roman" w:hAnsi="Roboto" w:cs="Times New Roman"/>
          <w:color w:val="1A171B"/>
          <w:sz w:val="16"/>
          <w:szCs w:val="16"/>
        </w:rPr>
        <w:t>ordre de priorité.</w:t>
      </w:r>
    </w:p>
    <w:p w14:paraId="7385B0A9" w14:textId="28BF56A4" w:rsidR="002D2111" w:rsidRPr="00114EB4" w:rsidRDefault="00C93BC5" w:rsidP="009F6595">
      <w:pPr>
        <w:autoSpaceDE w:val="0"/>
        <w:autoSpaceDN w:val="0"/>
        <w:adjustRightInd w:val="0"/>
        <w:spacing w:after="0" w:line="240" w:lineRule="auto"/>
        <w:jc w:val="center"/>
        <w:rPr>
          <w:rFonts w:ascii="Roboto" w:eastAsia="Times New Roman" w:hAnsi="Roboto" w:cs="Times New Roman"/>
          <w:b/>
          <w:bCs/>
          <w:color w:val="1A171B"/>
          <w:sz w:val="16"/>
          <w:szCs w:val="16"/>
          <w:shd w:val="clear" w:color="auto" w:fill="FFFFFF"/>
        </w:rPr>
      </w:pPr>
      <w:r w:rsidRPr="00114EB4">
        <w:rPr>
          <w:rFonts w:ascii="Roboto" w:eastAsia="Times New Roman" w:hAnsi="Roboto" w:cs="Times New Roman"/>
          <w:color w:val="1A171B"/>
          <w:sz w:val="16"/>
          <w:szCs w:val="16"/>
        </w:rPr>
        <w:br/>
      </w:r>
      <w:r w:rsidRPr="00114EB4">
        <w:rPr>
          <w:rFonts w:ascii="Roboto" w:eastAsia="Times New Roman" w:hAnsi="Roboto" w:cs="Times New Roman"/>
          <w:b/>
          <w:bCs/>
          <w:color w:val="1A171B"/>
          <w:sz w:val="16"/>
          <w:szCs w:val="16"/>
          <w:shd w:val="clear" w:color="auto" w:fill="FFFFFF"/>
        </w:rPr>
        <w:t xml:space="preserve">Pour tous renseignements complémentaires </w:t>
      </w:r>
      <w:r w:rsidR="00F87F2F" w:rsidRPr="00114EB4">
        <w:rPr>
          <w:rFonts w:ascii="Roboto" w:eastAsia="Times New Roman" w:hAnsi="Roboto" w:cs="Times New Roman"/>
          <w:b/>
          <w:bCs/>
          <w:color w:val="1A171B"/>
          <w:sz w:val="16"/>
          <w:szCs w:val="16"/>
          <w:shd w:val="clear" w:color="auto" w:fill="FFFFFF"/>
        </w:rPr>
        <w:t xml:space="preserve">concernant la vente d’un bien </w:t>
      </w:r>
      <w:r w:rsidRPr="00114EB4">
        <w:rPr>
          <w:rFonts w:ascii="Roboto" w:eastAsia="Times New Roman" w:hAnsi="Roboto" w:cs="Times New Roman"/>
          <w:b/>
          <w:bCs/>
          <w:color w:val="1A171B"/>
          <w:sz w:val="16"/>
          <w:szCs w:val="16"/>
          <w:shd w:val="clear" w:color="auto" w:fill="FFFFFF"/>
        </w:rPr>
        <w:t xml:space="preserve">contactez le Pôle Vente au 02 53 48 44 44 ou par mail sur </w:t>
      </w:r>
      <w:hyperlink r:id="rId10" w:history="1">
        <w:r w:rsidR="002D2111" w:rsidRPr="00114EB4">
          <w:rPr>
            <w:rStyle w:val="Lienhypertexte"/>
            <w:rFonts w:ascii="Roboto" w:eastAsia="Times New Roman" w:hAnsi="Roboto" w:cs="Times New Roman"/>
            <w:b/>
            <w:bCs/>
            <w:sz w:val="16"/>
            <w:szCs w:val="16"/>
            <w:shd w:val="clear" w:color="auto" w:fill="FFFFFF"/>
          </w:rPr>
          <w:t>vente@silene-habitat.com</w:t>
        </w:r>
      </w:hyperlink>
      <w:r w:rsidRPr="00114EB4">
        <w:rPr>
          <w:rFonts w:ascii="Roboto" w:eastAsia="Times New Roman" w:hAnsi="Roboto" w:cs="Times New Roman"/>
          <w:b/>
          <w:bCs/>
          <w:color w:val="1A171B"/>
          <w:sz w:val="16"/>
          <w:szCs w:val="16"/>
          <w:shd w:val="clear" w:color="auto" w:fill="FFFFFF"/>
        </w:rPr>
        <w:t>.</w:t>
      </w:r>
    </w:p>
    <w:p w14:paraId="6CFFD31E" w14:textId="77777777" w:rsidR="002D2111" w:rsidRDefault="002D2111" w:rsidP="009F6595">
      <w:pPr>
        <w:autoSpaceDE w:val="0"/>
        <w:autoSpaceDN w:val="0"/>
        <w:adjustRightInd w:val="0"/>
        <w:spacing w:after="0" w:line="240" w:lineRule="auto"/>
        <w:jc w:val="center"/>
        <w:rPr>
          <w:rFonts w:ascii="Roboto" w:eastAsia="Times New Roman" w:hAnsi="Roboto" w:cs="Times New Roman"/>
          <w:b/>
          <w:bCs/>
          <w:color w:val="1A171B"/>
          <w:shd w:val="clear" w:color="auto" w:fill="FFFFFF"/>
        </w:rPr>
      </w:pPr>
    </w:p>
    <w:p w14:paraId="6A0EE36F" w14:textId="77777777" w:rsidR="002D2111" w:rsidRDefault="002D2111" w:rsidP="009F6595">
      <w:pPr>
        <w:autoSpaceDE w:val="0"/>
        <w:autoSpaceDN w:val="0"/>
        <w:adjustRightInd w:val="0"/>
        <w:spacing w:after="0" w:line="240" w:lineRule="auto"/>
        <w:jc w:val="center"/>
        <w:rPr>
          <w:rFonts w:ascii="Roboto" w:eastAsia="Times New Roman" w:hAnsi="Roboto" w:cs="Times New Roman"/>
          <w:b/>
          <w:bCs/>
          <w:color w:val="1A171B"/>
          <w:shd w:val="clear" w:color="auto" w:fill="FFFFFF"/>
        </w:rPr>
      </w:pPr>
    </w:p>
    <w:p w14:paraId="132D487B" w14:textId="59DDF890" w:rsidR="002D2111" w:rsidRPr="00114EB4" w:rsidRDefault="002D2111" w:rsidP="00114EB4">
      <w:pPr>
        <w:pBdr>
          <w:top w:val="single" w:sz="8" w:space="1" w:color="DC3F16" w:themeColor="accent2" w:themeShade="BF"/>
          <w:left w:val="single" w:sz="8" w:space="4" w:color="DC3F16" w:themeColor="accent2" w:themeShade="BF"/>
          <w:bottom w:val="single" w:sz="8" w:space="1" w:color="DC3F16" w:themeColor="accent2" w:themeShade="BF"/>
          <w:right w:val="single" w:sz="8" w:space="4" w:color="DC3F16" w:themeColor="accent2" w:themeShade="BF"/>
        </w:pBdr>
        <w:shd w:val="clear" w:color="auto" w:fill="FBE3DD" w:themeFill="accent2" w:themeFillTint="33"/>
        <w:spacing w:before="240" w:after="240"/>
        <w:jc w:val="center"/>
        <w:rPr>
          <w:rFonts w:ascii="Roboto" w:hAnsi="Roboto" w:cs="Roboto"/>
          <w:b/>
          <w:bCs/>
          <w:sz w:val="30"/>
          <w:szCs w:val="30"/>
        </w:rPr>
      </w:pPr>
      <w:r w:rsidRPr="00114EB4">
        <w:rPr>
          <w:rFonts w:ascii="Roboto" w:hAnsi="Roboto" w:cs="Roboto"/>
          <w:b/>
          <w:bCs/>
          <w:sz w:val="30"/>
          <w:szCs w:val="30"/>
        </w:rPr>
        <w:t>F.A.Q Vente HLM</w:t>
      </w:r>
    </w:p>
    <w:p w14:paraId="48DEDBAC" w14:textId="1DA17E7B" w:rsidR="002D2111" w:rsidRDefault="002D2111" w:rsidP="002D2111">
      <w:pPr>
        <w:autoSpaceDE w:val="0"/>
        <w:autoSpaceDN w:val="0"/>
        <w:adjustRightInd w:val="0"/>
        <w:spacing w:after="0" w:line="240" w:lineRule="auto"/>
        <w:rPr>
          <w:rFonts w:ascii="Roboto" w:eastAsia="Times New Roman" w:hAnsi="Roboto" w:cs="Times New Roman"/>
          <w:b/>
          <w:bCs/>
          <w:color w:val="1A171B"/>
          <w:shd w:val="clear" w:color="auto" w:fill="FFFFFF"/>
        </w:rPr>
      </w:pPr>
    </w:p>
    <w:p w14:paraId="5BAE7D51" w14:textId="25693EFA"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Toute personne peut acheter un logement HLM ?</w:t>
      </w:r>
    </w:p>
    <w:p w14:paraId="441D37F6" w14:textId="45220000" w:rsidR="002D2111" w:rsidRP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r w:rsidRPr="002D2111">
        <w:rPr>
          <w:rFonts w:ascii="Roboto" w:eastAsia="Times New Roman" w:hAnsi="Roboto" w:cs="Times New Roman"/>
          <w:color w:val="1A171B"/>
          <w:shd w:val="clear" w:color="auto" w:fill="FFFFFF"/>
        </w:rPr>
        <w:t>Toute personne physique uniquement</w:t>
      </w:r>
      <w:r>
        <w:rPr>
          <w:rFonts w:ascii="Roboto" w:eastAsia="Times New Roman" w:hAnsi="Roboto" w:cs="Times New Roman"/>
          <w:color w:val="1A171B"/>
          <w:shd w:val="clear" w:color="auto" w:fill="FFFFFF"/>
        </w:rPr>
        <w:t xml:space="preserve"> peut se porter acquéreur</w:t>
      </w:r>
      <w:r w:rsidRPr="002D2111">
        <w:rPr>
          <w:rFonts w:ascii="Roboto" w:eastAsia="Times New Roman" w:hAnsi="Roboto" w:cs="Times New Roman"/>
          <w:color w:val="1A171B"/>
          <w:shd w:val="clear" w:color="auto" w:fill="FFFFFF"/>
        </w:rPr>
        <w:t>, la législation en vigueur défini uniquement des ordres de priorité présentés ci-avant.</w:t>
      </w:r>
    </w:p>
    <w:p w14:paraId="3ED54F83" w14:textId="77777777" w:rsidR="002D2111" w:rsidRDefault="002D2111" w:rsidP="002D2111">
      <w:pPr>
        <w:autoSpaceDE w:val="0"/>
        <w:autoSpaceDN w:val="0"/>
        <w:adjustRightInd w:val="0"/>
        <w:spacing w:after="0" w:line="240" w:lineRule="auto"/>
        <w:rPr>
          <w:rFonts w:ascii="Roboto" w:eastAsia="Times New Roman" w:hAnsi="Roboto" w:cs="Times New Roman"/>
          <w:b/>
          <w:bCs/>
          <w:color w:val="1A171B"/>
          <w:shd w:val="clear" w:color="auto" w:fill="FFFFFF"/>
        </w:rPr>
      </w:pPr>
    </w:p>
    <w:p w14:paraId="462BBCDB" w14:textId="1D0E0B54"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Puis-je acheter plusieurs logement HLM ?</w:t>
      </w:r>
    </w:p>
    <w:p w14:paraId="741CB4FC" w14:textId="7777777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r w:rsidRPr="002D2111">
        <w:rPr>
          <w:rFonts w:ascii="Roboto" w:eastAsia="Times New Roman" w:hAnsi="Roboto" w:cs="Times New Roman"/>
          <w:color w:val="1A171B"/>
          <w:shd w:val="clear" w:color="auto" w:fill="FFFFFF"/>
        </w:rPr>
        <w:t>Il n’est possible d’acheter qu’un seul logement HLM</w:t>
      </w:r>
    </w:p>
    <w:p w14:paraId="0C75FEC1" w14:textId="7777777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0EE119B4" w14:textId="0CA8CD32"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Le logement reste-t-il en classification HLM ?</w:t>
      </w:r>
    </w:p>
    <w:p w14:paraId="498F8AB2" w14:textId="7E3B31C8" w:rsidR="002D2111" w:rsidRDefault="002D2111" w:rsidP="00116768">
      <w:pPr>
        <w:autoSpaceDE w:val="0"/>
        <w:autoSpaceDN w:val="0"/>
        <w:adjustRightInd w:val="0"/>
        <w:spacing w:after="0" w:line="240" w:lineRule="auto"/>
        <w:jc w:val="both"/>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Non, dès la vente du premier logement dans une résidence, nous constituons une copropriété. Vous devenez copropriétaire et serez convié aux assemblées générales de copropriété</w:t>
      </w:r>
      <w:r w:rsidR="00FE2681">
        <w:rPr>
          <w:rFonts w:ascii="Roboto" w:eastAsia="Times New Roman" w:hAnsi="Roboto" w:cs="Times New Roman"/>
          <w:color w:val="1A171B"/>
          <w:shd w:val="clear" w:color="auto" w:fill="FFFFFF"/>
        </w:rPr>
        <w:t xml:space="preserve"> comme lors d’une vente classique sur le marché privé.</w:t>
      </w:r>
    </w:p>
    <w:p w14:paraId="2BBD90B9" w14:textId="7777777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79F3A1DC" w14:textId="77777777"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Puis-je faire une offre inférieure au prix de vente ?</w:t>
      </w:r>
    </w:p>
    <w:p w14:paraId="15155B33" w14:textId="0A2003A5" w:rsidR="002D2111" w:rsidRDefault="002D2111" w:rsidP="00A9622A">
      <w:pPr>
        <w:autoSpaceDE w:val="0"/>
        <w:autoSpaceDN w:val="0"/>
        <w:adjustRightInd w:val="0"/>
        <w:spacing w:after="0" w:line="240" w:lineRule="auto"/>
        <w:jc w:val="both"/>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Vous pouvez envoyer une offre inférieure au prix de vente, cependant dans ce cas votre candidature sort du cadre des priorité et se retrouvera en bas de liste après les offres aux prix classés par priorité même si vous êtes locataire HLM ou êtes en-dessous des niveaux de ressources ou au-dessus des plafonds de ressources.</w:t>
      </w:r>
      <w:r w:rsidR="00A9622A">
        <w:rPr>
          <w:rFonts w:ascii="Roboto" w:eastAsia="Times New Roman" w:hAnsi="Roboto" w:cs="Times New Roman"/>
          <w:color w:val="1A171B"/>
          <w:shd w:val="clear" w:color="auto" w:fill="FFFFFF"/>
        </w:rPr>
        <w:t xml:space="preserve"> Le prix s’il est donc inférieur au prix de l’annonce sera soumis à la validation préalable de Silène qui se garde le droit de refuser.</w:t>
      </w:r>
    </w:p>
    <w:p w14:paraId="2E149EAC" w14:textId="7777777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708589AB" w14:textId="77777777"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Puis-je louer le bien au prix du marché ?</w:t>
      </w:r>
    </w:p>
    <w:p w14:paraId="43732BCF" w14:textId="414E3656" w:rsidR="002D2111" w:rsidRDefault="002D2111" w:rsidP="00116768">
      <w:pPr>
        <w:autoSpaceDE w:val="0"/>
        <w:autoSpaceDN w:val="0"/>
        <w:adjustRightInd w:val="0"/>
        <w:spacing w:after="0" w:line="240" w:lineRule="auto"/>
        <w:jc w:val="both"/>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Vous pouvez l</w:t>
      </w:r>
      <w:r w:rsidR="00FE2681">
        <w:rPr>
          <w:rFonts w:ascii="Roboto" w:eastAsia="Times New Roman" w:hAnsi="Roboto" w:cs="Times New Roman"/>
          <w:color w:val="1A171B"/>
          <w:shd w:val="clear" w:color="auto" w:fill="FFFFFF"/>
        </w:rPr>
        <w:t>ouer l</w:t>
      </w:r>
      <w:r>
        <w:rPr>
          <w:rFonts w:ascii="Roboto" w:eastAsia="Times New Roman" w:hAnsi="Roboto" w:cs="Times New Roman"/>
          <w:color w:val="1A171B"/>
          <w:shd w:val="clear" w:color="auto" w:fill="FFFFFF"/>
        </w:rPr>
        <w:t>e bien au prix du marché lorsque vous achete</w:t>
      </w:r>
      <w:r w:rsidR="00FE2681">
        <w:rPr>
          <w:rFonts w:ascii="Roboto" w:eastAsia="Times New Roman" w:hAnsi="Roboto" w:cs="Times New Roman"/>
          <w:color w:val="1A171B"/>
          <w:shd w:val="clear" w:color="auto" w:fill="FFFFFF"/>
        </w:rPr>
        <w:t>z</w:t>
      </w:r>
      <w:r>
        <w:rPr>
          <w:rFonts w:ascii="Roboto" w:eastAsia="Times New Roman" w:hAnsi="Roboto" w:cs="Times New Roman"/>
          <w:color w:val="1A171B"/>
          <w:shd w:val="clear" w:color="auto" w:fill="FFFFFF"/>
        </w:rPr>
        <w:t xml:space="preserve"> au prix de vente fixé dans l’annonce. Si vous achetez à un prix inférieur à celui de l’annonce vous devrez appliquer le dernier loyer pratiqué par Silène</w:t>
      </w:r>
      <w:r w:rsidR="00FE2681">
        <w:rPr>
          <w:rFonts w:ascii="Roboto" w:eastAsia="Times New Roman" w:hAnsi="Roboto" w:cs="Times New Roman"/>
          <w:color w:val="1A171B"/>
          <w:shd w:val="clear" w:color="auto" w:fill="FFFFFF"/>
        </w:rPr>
        <w:t xml:space="preserve"> dans les 5 ans suivant la vente conformément à l’article L. 443-11 IV du CCH.</w:t>
      </w:r>
    </w:p>
    <w:p w14:paraId="0D5B41C9" w14:textId="7777777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00F76396" w14:textId="4EE2649D" w:rsidR="002D2111" w:rsidRPr="00FE2681" w:rsidRDefault="002D211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Puis-je candidater sur plusieurs biens ?</w:t>
      </w:r>
    </w:p>
    <w:p w14:paraId="101F65AF" w14:textId="36E4C467" w:rsidR="002D2111" w:rsidRDefault="002D2111" w:rsidP="002D2111">
      <w:pPr>
        <w:autoSpaceDE w:val="0"/>
        <w:autoSpaceDN w:val="0"/>
        <w:adjustRightInd w:val="0"/>
        <w:spacing w:after="0" w:line="240" w:lineRule="auto"/>
        <w:rPr>
          <w:rFonts w:ascii="Roboto" w:eastAsia="Times New Roman" w:hAnsi="Roboto" w:cs="Times New Roman"/>
          <w:color w:val="1A171B"/>
          <w:shd w:val="clear" w:color="auto" w:fill="FFFFFF"/>
        </w:rPr>
      </w:pPr>
      <w:r w:rsidRPr="002D2111">
        <w:rPr>
          <w:rFonts w:ascii="Roboto" w:eastAsia="Times New Roman" w:hAnsi="Roboto" w:cs="Times New Roman"/>
          <w:color w:val="1A171B"/>
          <w:shd w:val="clear" w:color="auto" w:fill="FFFFFF"/>
        </w:rPr>
        <w:t>Oui et vous multipliez ainsi vos chances d’acquérir un logement HLM.</w:t>
      </w:r>
    </w:p>
    <w:p w14:paraId="113A2346" w14:textId="77777777" w:rsidR="00FE2681" w:rsidRDefault="00FE268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7388FD54" w14:textId="35DD0766" w:rsidR="00FE2681" w:rsidRPr="00FE2681" w:rsidRDefault="00FE268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Quelles sont les obligations de l’acquéreur d’un logement HLM en cas de revente ?</w:t>
      </w:r>
    </w:p>
    <w:p w14:paraId="73592BDB" w14:textId="14AB78F2" w:rsidR="00FE2681" w:rsidRDefault="00FE2681" w:rsidP="002D2111">
      <w:pPr>
        <w:autoSpaceDE w:val="0"/>
        <w:autoSpaceDN w:val="0"/>
        <w:adjustRightInd w:val="0"/>
        <w:spacing w:after="0" w:line="240" w:lineRule="auto"/>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En cas de revente dans les 5 ans, Silène sera prioritaire pour racheter votre bien au prix que vous proposerez.</w:t>
      </w:r>
    </w:p>
    <w:p w14:paraId="41BF2436" w14:textId="42694A02" w:rsidR="00FE2681" w:rsidRDefault="00FE2681" w:rsidP="002D2111">
      <w:pPr>
        <w:autoSpaceDE w:val="0"/>
        <w:autoSpaceDN w:val="0"/>
        <w:adjustRightInd w:val="0"/>
        <w:spacing w:after="0" w:line="240" w:lineRule="auto"/>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En cas de revente d’un logement acheté à un prix inférieur à celui de l’annonce (Article L.443-11 IV) vous serez tenu de verser à Silène une somme égale à la différence entre le prix de revente et le prix d’acquisition. (</w:t>
      </w:r>
      <w:r w:rsidR="00116768">
        <w:rPr>
          <w:rFonts w:ascii="Roboto" w:eastAsia="Times New Roman" w:hAnsi="Roboto" w:cs="Times New Roman"/>
          <w:color w:val="1A171B"/>
          <w:shd w:val="clear" w:color="auto" w:fill="FFFFFF"/>
        </w:rPr>
        <w:t>Prix</w:t>
      </w:r>
      <w:r>
        <w:rPr>
          <w:rFonts w:ascii="Roboto" w:eastAsia="Times New Roman" w:hAnsi="Roboto" w:cs="Times New Roman"/>
          <w:color w:val="1A171B"/>
          <w:shd w:val="clear" w:color="auto" w:fill="FFFFFF"/>
        </w:rPr>
        <w:t xml:space="preserve"> s’entendant hors frais d’acte et accessoires à la vente)</w:t>
      </w:r>
    </w:p>
    <w:p w14:paraId="1E8E958D" w14:textId="77777777" w:rsidR="00FE2681" w:rsidRDefault="00FE2681" w:rsidP="002D2111">
      <w:pPr>
        <w:autoSpaceDE w:val="0"/>
        <w:autoSpaceDN w:val="0"/>
        <w:adjustRightInd w:val="0"/>
        <w:spacing w:after="0" w:line="240" w:lineRule="auto"/>
        <w:rPr>
          <w:rFonts w:ascii="Roboto" w:eastAsia="Times New Roman" w:hAnsi="Roboto" w:cs="Times New Roman"/>
          <w:color w:val="1A171B"/>
          <w:shd w:val="clear" w:color="auto" w:fill="FFFFFF"/>
        </w:rPr>
      </w:pPr>
    </w:p>
    <w:p w14:paraId="68426CAE" w14:textId="72FD4C81" w:rsidR="00FE2681" w:rsidRPr="00FE2681" w:rsidRDefault="00FE2681" w:rsidP="002D2111">
      <w:pPr>
        <w:autoSpaceDE w:val="0"/>
        <w:autoSpaceDN w:val="0"/>
        <w:adjustRightInd w:val="0"/>
        <w:spacing w:after="0" w:line="240" w:lineRule="auto"/>
        <w:rPr>
          <w:rFonts w:ascii="Roboto" w:eastAsia="Times New Roman" w:hAnsi="Roboto" w:cs="Times New Roman"/>
          <w:b/>
          <w:bCs/>
          <w:color w:val="EE7656" w:themeColor="accent2"/>
          <w:shd w:val="clear" w:color="auto" w:fill="FFFFFF"/>
        </w:rPr>
      </w:pPr>
      <w:r w:rsidRPr="00FE2681">
        <w:rPr>
          <w:rFonts w:ascii="Roboto" w:eastAsia="Times New Roman" w:hAnsi="Roboto" w:cs="Times New Roman"/>
          <w:b/>
          <w:bCs/>
          <w:color w:val="EE7656" w:themeColor="accent2"/>
          <w:shd w:val="clear" w:color="auto" w:fill="FFFFFF"/>
        </w:rPr>
        <w:t>En quoi consiste la clause de rachat ?</w:t>
      </w:r>
    </w:p>
    <w:p w14:paraId="3875FCE6" w14:textId="00653310" w:rsidR="00320365" w:rsidRPr="00114EB4" w:rsidRDefault="00FE2681" w:rsidP="00114EB4">
      <w:pPr>
        <w:autoSpaceDE w:val="0"/>
        <w:autoSpaceDN w:val="0"/>
        <w:adjustRightInd w:val="0"/>
        <w:spacing w:after="0" w:line="240" w:lineRule="auto"/>
        <w:jc w:val="both"/>
        <w:rPr>
          <w:rFonts w:ascii="Roboto" w:eastAsia="Times New Roman" w:hAnsi="Roboto" w:cs="Times New Roman"/>
          <w:color w:val="1A171B"/>
          <w:shd w:val="clear" w:color="auto" w:fill="FFFFFF"/>
        </w:rPr>
      </w:pPr>
      <w:r>
        <w:rPr>
          <w:rFonts w:ascii="Roboto" w:eastAsia="Times New Roman" w:hAnsi="Roboto" w:cs="Times New Roman"/>
          <w:color w:val="1A171B"/>
          <w:shd w:val="clear" w:color="auto" w:fill="FFFFFF"/>
        </w:rPr>
        <w:t xml:space="preserve">Pour les acquéreurs dont les conditions de ressources se situent sous les plafonds de ressource de l’accession sociale (LI+11%) et uniquement dans le cadre d’une </w:t>
      </w:r>
      <w:r w:rsidR="00116768">
        <w:rPr>
          <w:rFonts w:ascii="Roboto" w:eastAsia="Times New Roman" w:hAnsi="Roboto" w:cs="Times New Roman"/>
          <w:color w:val="1A171B"/>
          <w:shd w:val="clear" w:color="auto" w:fill="FFFFFF"/>
        </w:rPr>
        <w:t>résidence</w:t>
      </w:r>
      <w:r>
        <w:rPr>
          <w:rFonts w:ascii="Roboto" w:eastAsia="Times New Roman" w:hAnsi="Roboto" w:cs="Times New Roman"/>
          <w:color w:val="1A171B"/>
          <w:shd w:val="clear" w:color="auto" w:fill="FFFFFF"/>
        </w:rPr>
        <w:t xml:space="preserve"> principale vous pouvez bénéficier (sous conditions à demande</w:t>
      </w:r>
      <w:r w:rsidR="00116768">
        <w:rPr>
          <w:rFonts w:ascii="Roboto" w:eastAsia="Times New Roman" w:hAnsi="Roboto" w:cs="Times New Roman"/>
          <w:color w:val="1A171B"/>
          <w:shd w:val="clear" w:color="auto" w:fill="FFFFFF"/>
        </w:rPr>
        <w:t>r</w:t>
      </w:r>
      <w:r>
        <w:rPr>
          <w:rFonts w:ascii="Roboto" w:eastAsia="Times New Roman" w:hAnsi="Roboto" w:cs="Times New Roman"/>
          <w:color w:val="1A171B"/>
          <w:shd w:val="clear" w:color="auto" w:fill="FFFFFF"/>
        </w:rPr>
        <w:t xml:space="preserve"> </w:t>
      </w:r>
      <w:r w:rsidR="00116768">
        <w:rPr>
          <w:rFonts w:ascii="Roboto" w:eastAsia="Times New Roman" w:hAnsi="Roboto" w:cs="Times New Roman"/>
          <w:color w:val="1A171B"/>
          <w:shd w:val="clear" w:color="auto" w:fill="FFFFFF"/>
        </w:rPr>
        <w:t>auprès du Pôle vente de</w:t>
      </w:r>
      <w:r>
        <w:rPr>
          <w:rFonts w:ascii="Roboto" w:eastAsia="Times New Roman" w:hAnsi="Roboto" w:cs="Times New Roman"/>
          <w:color w:val="1A171B"/>
          <w:shd w:val="clear" w:color="auto" w:fill="FFFFFF"/>
        </w:rPr>
        <w:t xml:space="preserve"> Silène) d’un rachat du logement par Silène dans les 10 ans suivant l’acquisition mais à un prix minoré</w:t>
      </w:r>
    </w:p>
    <w:sectPr w:rsidR="00320365" w:rsidRPr="00114EB4" w:rsidSect="00893F7A">
      <w:headerReference w:type="default" r:id="rId11"/>
      <w:footerReference w:type="default" r:id="rId12"/>
      <w:headerReference w:type="first" r:id="rId13"/>
      <w:footerReference w:type="first" r:id="rId14"/>
      <w:pgSz w:w="11906" w:h="16838"/>
      <w:pgMar w:top="1418" w:right="1418" w:bottom="1418" w:left="1418" w:header="709" w:footer="454"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03D4A" w14:textId="77777777" w:rsidR="003C66E2" w:rsidRDefault="003C66E2" w:rsidP="00EB2957">
      <w:pPr>
        <w:spacing w:after="0" w:line="240" w:lineRule="auto"/>
      </w:pPr>
      <w:r>
        <w:separator/>
      </w:r>
    </w:p>
  </w:endnote>
  <w:endnote w:type="continuationSeparator" w:id="0">
    <w:p w14:paraId="21C1E007" w14:textId="77777777" w:rsidR="003C66E2" w:rsidRDefault="003C66E2" w:rsidP="00EB2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ller-LightItalic">
    <w:altName w:val="Calibri"/>
    <w:panose1 w:val="00000000000000000000"/>
    <w:charset w:val="00"/>
    <w:family w:val="auto"/>
    <w:notTrueType/>
    <w:pitch w:val="default"/>
    <w:sig w:usb0="00000003" w:usb1="00000000" w:usb2="00000000" w:usb3="00000000" w:csb0="00000001" w:csb1="00000000"/>
  </w:font>
  <w:font w:name="Aller-Light">
    <w:altName w:val="Calibri"/>
    <w:panose1 w:val="00000000000000000000"/>
    <w:charset w:val="00"/>
    <w:family w:val="auto"/>
    <w:notTrueType/>
    <w:pitch w:val="default"/>
    <w:sig w:usb0="00000003" w:usb1="00000000" w:usb2="00000000" w:usb3="00000000" w:csb0="00000001" w:csb1="00000000"/>
  </w:font>
  <w:font w:name="Roboto Medium">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Roboto" w:hAnsi="Roboto"/>
        <w:sz w:val="16"/>
        <w:szCs w:val="16"/>
      </w:rPr>
      <w:id w:val="-970124071"/>
      <w:docPartObj>
        <w:docPartGallery w:val="Page Numbers (Bottom of Page)"/>
        <w:docPartUnique/>
      </w:docPartObj>
    </w:sdtPr>
    <w:sdtEndPr/>
    <w:sdtContent>
      <w:sdt>
        <w:sdtPr>
          <w:rPr>
            <w:rFonts w:ascii="Roboto" w:hAnsi="Roboto"/>
            <w:sz w:val="16"/>
            <w:szCs w:val="16"/>
          </w:rPr>
          <w:id w:val="-1769616900"/>
          <w:docPartObj>
            <w:docPartGallery w:val="Page Numbers (Top of Page)"/>
            <w:docPartUnique/>
          </w:docPartObj>
        </w:sdtPr>
        <w:sdtEndPr/>
        <w:sdtContent>
          <w:p w14:paraId="60178D19" w14:textId="77777777" w:rsidR="006A43EC" w:rsidRDefault="006A43EC" w:rsidP="006A43EC">
            <w:pPr>
              <w:pStyle w:val="Pieddepage"/>
            </w:pPr>
            <w:r>
              <w:rPr>
                <w:noProof/>
              </w:rPr>
              <mc:AlternateContent>
                <mc:Choice Requires="wps">
                  <w:drawing>
                    <wp:anchor distT="0" distB="0" distL="114300" distR="114300" simplePos="0" relativeHeight="251663360" behindDoc="0" locked="0" layoutInCell="1" allowOverlap="1" wp14:anchorId="3A720095" wp14:editId="428D1EE8">
                      <wp:simplePos x="0" y="0"/>
                      <wp:positionH relativeFrom="margin">
                        <wp:align>right</wp:align>
                      </wp:positionH>
                      <wp:positionV relativeFrom="paragraph">
                        <wp:posOffset>57150</wp:posOffset>
                      </wp:positionV>
                      <wp:extent cx="5781675"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4AAB84E" id="Connecteur droit 3" o:spid="_x0000_s1026" style="position:absolute;z-index:251663360;visibility:visible;mso-wrap-style:square;mso-wrap-distance-left:9pt;mso-wrap-distance-top:0;mso-wrap-distance-right:9pt;mso-wrap-distance-bottom:0;mso-position-horizontal:right;mso-position-horizontal-relative:margin;mso-position-vertical:absolute;mso-position-vertical-relative:text" from="404.05pt,4.5pt" to="859.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" strokecolor="#ee7656 [3205]" strokeweight=".5pt">
                      <v:stroke joinstyle="miter"/>
                      <w10:wrap anchorx="margin"/>
                    </v:line>
                  </w:pict>
                </mc:Fallback>
              </mc:AlternateConten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6A43EC" w14:paraId="4695214E" w14:textId="77777777" w:rsidTr="00335052">
              <w:tc>
                <w:tcPr>
                  <w:tcW w:w="3681" w:type="dxa"/>
                </w:tcPr>
                <w:p w14:paraId="028CF165" w14:textId="77777777" w:rsidR="006A43EC" w:rsidRPr="00EB2957" w:rsidRDefault="006A43EC" w:rsidP="006A43EC">
                  <w:pPr>
                    <w:pStyle w:val="Paragraphestandard"/>
                    <w:rPr>
                      <w:rFonts w:ascii="Roboto Medium" w:hAnsi="Roboto Medium" w:cs="Roboto Medium"/>
                      <w:color w:val="EE7656" w:themeColor="accent2"/>
                      <w:sz w:val="16"/>
                      <w:szCs w:val="16"/>
                    </w:rPr>
                  </w:pPr>
                  <w:bookmarkStart w:id="0" w:name="_Hlk61864237"/>
                  <w:r w:rsidRPr="00EB2957">
                    <w:rPr>
                      <w:rFonts w:ascii="Roboto Medium" w:hAnsi="Roboto Medium" w:cs="Roboto Medium"/>
                      <w:color w:val="EE7656" w:themeColor="accent2"/>
                      <w:sz w:val="16"/>
                      <w:szCs w:val="16"/>
                    </w:rPr>
                    <w:t>Office Public de l’Habitat</w:t>
                  </w:r>
                </w:p>
                <w:p w14:paraId="74156616"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Tél. 02 53 48 44 44</w:t>
                  </w:r>
                </w:p>
              </w:tc>
              <w:tc>
                <w:tcPr>
                  <w:tcW w:w="2693" w:type="dxa"/>
                </w:tcPr>
                <w:p w14:paraId="73FA5540" w14:textId="77777777" w:rsidR="006A43EC" w:rsidRPr="00EB2957" w:rsidRDefault="006A43EC" w:rsidP="006A43EC">
                  <w:pPr>
                    <w:pStyle w:val="Paragraphestandard"/>
                    <w:rPr>
                      <w:rFonts w:ascii="Roboto Medium" w:hAnsi="Roboto Medium" w:cs="Roboto Medium"/>
                      <w:color w:val="EE7656" w:themeColor="accent2"/>
                      <w:sz w:val="16"/>
                      <w:szCs w:val="16"/>
                    </w:rPr>
                  </w:pPr>
                  <w:r w:rsidRPr="00EB2957">
                    <w:rPr>
                      <w:rFonts w:ascii="Roboto Medium" w:hAnsi="Roboto Medium" w:cs="Roboto Medium"/>
                      <w:color w:val="EE7656" w:themeColor="accent2"/>
                      <w:sz w:val="16"/>
                      <w:szCs w:val="16"/>
                    </w:rPr>
                    <w:t>www.silene-habitat.com</w:t>
                  </w:r>
                </w:p>
                <w:p w14:paraId="65A5615F" w14:textId="77777777" w:rsidR="006A43EC" w:rsidRPr="00EB2957" w:rsidRDefault="006A43EC" w:rsidP="006A43EC">
                  <w:pPr>
                    <w:pStyle w:val="Pieddepage"/>
                    <w:rPr>
                      <w:color w:val="EE7656" w:themeColor="accent2"/>
                    </w:rPr>
                  </w:pPr>
                  <w:r>
                    <w:rPr>
                      <w:rFonts w:ascii="Roboto Light" w:hAnsi="Roboto Light" w:cs="Roboto Light"/>
                      <w:color w:val="EE7656" w:themeColor="accent2"/>
                      <w:sz w:val="16"/>
                      <w:szCs w:val="16"/>
                    </w:rPr>
                    <w:t>RCS 442 128 369</w:t>
                  </w:r>
                </w:p>
              </w:tc>
              <w:tc>
                <w:tcPr>
                  <w:tcW w:w="2688" w:type="dxa"/>
                </w:tcPr>
                <w:p w14:paraId="149573B9" w14:textId="77777777" w:rsidR="006A43EC" w:rsidRPr="00EB2957" w:rsidRDefault="006A43EC" w:rsidP="006A43EC">
                  <w:pPr>
                    <w:pStyle w:val="Paragraphestandard"/>
                    <w:rPr>
                      <w:rFonts w:ascii="Roboto Light" w:hAnsi="Roboto Light" w:cs="Roboto Light"/>
                      <w:color w:val="EE7656" w:themeColor="accent2"/>
                      <w:sz w:val="16"/>
                      <w:szCs w:val="16"/>
                    </w:rPr>
                  </w:pPr>
                  <w:r w:rsidRPr="00EB2957">
                    <w:rPr>
                      <w:rFonts w:ascii="Roboto Medium" w:hAnsi="Roboto Medium" w:cs="Roboto Medium"/>
                      <w:color w:val="EE7656" w:themeColor="accent2"/>
                      <w:sz w:val="16"/>
                      <w:szCs w:val="16"/>
                    </w:rPr>
                    <w:t>Siège :</w:t>
                  </w:r>
                  <w:r w:rsidRPr="00EB2957">
                    <w:rPr>
                      <w:rFonts w:ascii="Roboto Light" w:hAnsi="Roboto Light" w:cs="Roboto Light"/>
                      <w:color w:val="EE7656" w:themeColor="accent2"/>
                      <w:sz w:val="16"/>
                      <w:szCs w:val="16"/>
                    </w:rPr>
                    <w:t xml:space="preserve"> 17 Rue Pierre Mendès France</w:t>
                  </w:r>
                </w:p>
                <w:p w14:paraId="44853D80" w14:textId="77777777" w:rsidR="006A43EC" w:rsidRPr="00EB2957" w:rsidRDefault="006A43EC" w:rsidP="006A43EC">
                  <w:pPr>
                    <w:pStyle w:val="Pieddepage"/>
                    <w:rPr>
                      <w:color w:val="EE7656" w:themeColor="accent2"/>
                    </w:rPr>
                  </w:pPr>
                  <w:r w:rsidRPr="00EB2957">
                    <w:rPr>
                      <w:rFonts w:ascii="Roboto Light" w:hAnsi="Roboto Light" w:cs="Roboto Light"/>
                      <w:color w:val="EE7656" w:themeColor="accent2"/>
                      <w:sz w:val="16"/>
                      <w:szCs w:val="16"/>
                    </w:rPr>
                    <w:t>BP 63 - 44602 Saint-Nazaire cedex</w:t>
                  </w:r>
                </w:p>
              </w:tc>
            </w:tr>
          </w:tbl>
          <w:bookmarkEnd w:id="0"/>
          <w:p w14:paraId="64833638" w14:textId="622B83F4" w:rsidR="006A43EC" w:rsidRPr="006A43EC" w:rsidRDefault="006A43EC">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sidRPr="006A43EC">
              <w:rPr>
                <w:rFonts w:ascii="Roboto" w:hAnsi="Roboto"/>
                <w:b/>
                <w:bCs/>
                <w:sz w:val="16"/>
                <w:szCs w:val="16"/>
              </w:rPr>
              <w:t>2</w:t>
            </w:r>
            <w:r w:rsidRPr="006A43EC">
              <w:rPr>
                <w:rFonts w:ascii="Roboto" w:hAnsi="Roboto"/>
                <w:b/>
                <w:bCs/>
                <w:sz w:val="16"/>
                <w:szCs w:val="16"/>
              </w:rPr>
              <w:fldChar w:fldCharType="end"/>
            </w:r>
          </w:p>
        </w:sdtContent>
      </w:sdt>
    </w:sdtContent>
  </w:sdt>
  <w:p w14:paraId="5A959F9B" w14:textId="6579D431" w:rsidR="00EB2957" w:rsidRDefault="00FE2681">
    <w:pPr>
      <w:pStyle w:val="Pieddepage"/>
    </w:pPr>
    <w:r>
      <w:t>Aout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81"/>
      <w:gridCol w:w="2693"/>
      <w:gridCol w:w="2688"/>
    </w:tblGrid>
    <w:tr w:rsidR="00AB3F1A" w:rsidRPr="00CE323B" w14:paraId="175EAC1D" w14:textId="77777777" w:rsidTr="00654E12">
      <w:tc>
        <w:tcPr>
          <w:tcW w:w="3681" w:type="dxa"/>
        </w:tcPr>
        <w:p w14:paraId="38762C4D" w14:textId="1A1D1283" w:rsidR="00AB3F1A" w:rsidRPr="00CE323B" w:rsidRDefault="0024379B" w:rsidP="00AB3F1A">
          <w:pPr>
            <w:pStyle w:val="Paragraphestandard"/>
            <w:rPr>
              <w:rFonts w:ascii="Roboto Medium" w:hAnsi="Roboto Medium" w:cs="Roboto Medium"/>
              <w:color w:val="EE7656"/>
              <w:sz w:val="16"/>
              <w:szCs w:val="16"/>
            </w:rPr>
          </w:pPr>
          <w:r>
            <w:rPr>
              <w:noProof/>
            </w:rPr>
            <mc:AlternateContent>
              <mc:Choice Requires="wps">
                <w:drawing>
                  <wp:anchor distT="0" distB="0" distL="114300" distR="114300" simplePos="0" relativeHeight="251661312" behindDoc="0" locked="0" layoutInCell="1" allowOverlap="1" wp14:anchorId="685BE61B" wp14:editId="289794B1">
                    <wp:simplePos x="0" y="0"/>
                    <wp:positionH relativeFrom="margin">
                      <wp:posOffset>0</wp:posOffset>
                    </wp:positionH>
                    <wp:positionV relativeFrom="paragraph">
                      <wp:posOffset>-635</wp:posOffset>
                    </wp:positionV>
                    <wp:extent cx="5781675"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5781675"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E670F60" id="Connecteur droit 1"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0,-.05pt" to="455.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" strokecolor="#ee7656 [3205]" strokeweight=".5pt">
                    <v:stroke joinstyle="miter"/>
                    <w10:wrap anchorx="margin"/>
                  </v:line>
                </w:pict>
              </mc:Fallback>
            </mc:AlternateContent>
          </w:r>
        </w:p>
      </w:tc>
      <w:tc>
        <w:tcPr>
          <w:tcW w:w="2693" w:type="dxa"/>
        </w:tcPr>
        <w:p w14:paraId="288E6608" w14:textId="77292054" w:rsidR="00AB3F1A" w:rsidRPr="00CE323B" w:rsidRDefault="00AB3F1A" w:rsidP="00AB3F1A">
          <w:pPr>
            <w:pStyle w:val="Paragraphestandard"/>
            <w:rPr>
              <w:rFonts w:ascii="Roboto Medium" w:hAnsi="Roboto Medium" w:cs="Roboto Medium"/>
              <w:color w:val="EE7656"/>
              <w:sz w:val="16"/>
              <w:szCs w:val="16"/>
            </w:rPr>
          </w:pPr>
        </w:p>
      </w:tc>
      <w:tc>
        <w:tcPr>
          <w:tcW w:w="2688" w:type="dxa"/>
        </w:tcPr>
        <w:p w14:paraId="79ED157F" w14:textId="1446B3A0" w:rsidR="00AB3F1A" w:rsidRPr="00CE323B" w:rsidRDefault="00AB3F1A" w:rsidP="00AB3F1A">
          <w:pPr>
            <w:pStyle w:val="Paragraphestandard"/>
            <w:rPr>
              <w:rFonts w:ascii="Roboto Medium" w:hAnsi="Roboto Medium" w:cs="Roboto Medium"/>
              <w:color w:val="EE7656"/>
              <w:sz w:val="16"/>
              <w:szCs w:val="16"/>
            </w:rPr>
          </w:pPr>
        </w:p>
      </w:tc>
    </w:tr>
    <w:tr w:rsidR="00CE323B" w:rsidRPr="00CE323B" w14:paraId="05229EEB" w14:textId="77777777" w:rsidTr="00654E12">
      <w:tc>
        <w:tcPr>
          <w:tcW w:w="3681" w:type="dxa"/>
        </w:tcPr>
        <w:p w14:paraId="66CB834A"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Office Public de l’Habitat</w:t>
          </w:r>
        </w:p>
        <w:p w14:paraId="2878A672" w14:textId="48E170CA" w:rsidR="00CE323B" w:rsidRPr="00CE323B" w:rsidRDefault="00CE323B" w:rsidP="00CE323B">
          <w:pPr>
            <w:pStyle w:val="Pieddepage"/>
            <w:rPr>
              <w:color w:val="EE7656"/>
            </w:rPr>
          </w:pPr>
          <w:r w:rsidRPr="00CE323B">
            <w:rPr>
              <w:rFonts w:ascii="Roboto Light" w:hAnsi="Roboto Light" w:cs="Roboto Light"/>
              <w:color w:val="EE7656"/>
              <w:sz w:val="16"/>
              <w:szCs w:val="16"/>
            </w:rPr>
            <w:t>Tél. 02 53 48 44 44</w:t>
          </w:r>
        </w:p>
      </w:tc>
      <w:tc>
        <w:tcPr>
          <w:tcW w:w="2693" w:type="dxa"/>
        </w:tcPr>
        <w:p w14:paraId="379620DB" w14:textId="77777777" w:rsidR="00CE323B" w:rsidRPr="00CE323B" w:rsidRDefault="00CE323B" w:rsidP="00CE323B">
          <w:pPr>
            <w:pStyle w:val="Paragraphestandard"/>
            <w:rPr>
              <w:rFonts w:ascii="Roboto Medium" w:hAnsi="Roboto Medium" w:cs="Roboto Medium"/>
              <w:color w:val="EE7656"/>
              <w:sz w:val="16"/>
              <w:szCs w:val="16"/>
            </w:rPr>
          </w:pPr>
          <w:r w:rsidRPr="00CE323B">
            <w:rPr>
              <w:rFonts w:ascii="Roboto Medium" w:hAnsi="Roboto Medium" w:cs="Roboto Medium"/>
              <w:color w:val="EE7656"/>
              <w:sz w:val="16"/>
              <w:szCs w:val="16"/>
            </w:rPr>
            <w:t>www.silene-habitat.com</w:t>
          </w:r>
        </w:p>
        <w:p w14:paraId="1577494D"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RCS 442 128 369</w:t>
          </w:r>
        </w:p>
      </w:tc>
      <w:tc>
        <w:tcPr>
          <w:tcW w:w="2688" w:type="dxa"/>
        </w:tcPr>
        <w:p w14:paraId="1C43DD5A" w14:textId="77777777" w:rsidR="00CE323B" w:rsidRPr="00CE323B" w:rsidRDefault="00CE323B" w:rsidP="00CE323B">
          <w:pPr>
            <w:pStyle w:val="Paragraphestandard"/>
            <w:rPr>
              <w:rFonts w:ascii="Roboto Light" w:hAnsi="Roboto Light" w:cs="Roboto Light"/>
              <w:color w:val="EE7656"/>
              <w:sz w:val="16"/>
              <w:szCs w:val="16"/>
            </w:rPr>
          </w:pPr>
          <w:r w:rsidRPr="00CE323B">
            <w:rPr>
              <w:rFonts w:ascii="Roboto Medium" w:hAnsi="Roboto Medium" w:cs="Roboto Medium"/>
              <w:color w:val="EE7656"/>
              <w:sz w:val="16"/>
              <w:szCs w:val="16"/>
            </w:rPr>
            <w:t>Siège :</w:t>
          </w:r>
          <w:r w:rsidRPr="00CE323B">
            <w:rPr>
              <w:rFonts w:ascii="Roboto Light" w:hAnsi="Roboto Light" w:cs="Roboto Light"/>
              <w:color w:val="EE7656"/>
              <w:sz w:val="16"/>
              <w:szCs w:val="16"/>
            </w:rPr>
            <w:t xml:space="preserve"> 17 Rue Pierre Mendès France</w:t>
          </w:r>
        </w:p>
        <w:p w14:paraId="728F7905" w14:textId="77777777" w:rsidR="00CE323B" w:rsidRPr="00CE323B" w:rsidRDefault="00CE323B" w:rsidP="00CE323B">
          <w:pPr>
            <w:pStyle w:val="Pieddepage"/>
            <w:rPr>
              <w:color w:val="EE7656"/>
            </w:rPr>
          </w:pPr>
          <w:r w:rsidRPr="00CE323B">
            <w:rPr>
              <w:rFonts w:ascii="Roboto Light" w:hAnsi="Roboto Light" w:cs="Roboto Light"/>
              <w:color w:val="EE7656"/>
              <w:sz w:val="16"/>
              <w:szCs w:val="16"/>
            </w:rPr>
            <w:t>BP 63 - 44602 Saint-Nazaire cedex</w:t>
          </w:r>
        </w:p>
      </w:tc>
    </w:tr>
  </w:tbl>
  <w:p w14:paraId="7AE05B8F" w14:textId="03802C59" w:rsidR="00893F7A" w:rsidRPr="006A43EC" w:rsidRDefault="00893F7A" w:rsidP="00893F7A">
    <w:pPr>
      <w:pStyle w:val="Pieddepage"/>
      <w:jc w:val="right"/>
      <w:rPr>
        <w:rFonts w:ascii="Roboto" w:hAnsi="Roboto"/>
        <w:sz w:val="16"/>
        <w:szCs w:val="16"/>
      </w:rPr>
    </w:pPr>
    <w:r w:rsidRPr="006A43EC">
      <w:rPr>
        <w:rFonts w:ascii="Roboto" w:hAnsi="Roboto"/>
        <w:sz w:val="16"/>
        <w:szCs w:val="16"/>
      </w:rPr>
      <w:t xml:space="preserve">Page </w:t>
    </w:r>
    <w:r w:rsidRPr="006A43EC">
      <w:rPr>
        <w:rFonts w:ascii="Roboto" w:hAnsi="Roboto"/>
        <w:b/>
        <w:bCs/>
        <w:sz w:val="16"/>
        <w:szCs w:val="16"/>
      </w:rPr>
      <w:fldChar w:fldCharType="begin"/>
    </w:r>
    <w:r w:rsidRPr="006A43EC">
      <w:rPr>
        <w:rFonts w:ascii="Roboto" w:hAnsi="Roboto"/>
        <w:b/>
        <w:bCs/>
        <w:sz w:val="16"/>
        <w:szCs w:val="16"/>
      </w:rPr>
      <w:instrText>PAGE</w:instrText>
    </w:r>
    <w:r w:rsidRPr="006A43EC">
      <w:rPr>
        <w:rFonts w:ascii="Roboto" w:hAnsi="Roboto"/>
        <w:b/>
        <w:bCs/>
        <w:sz w:val="16"/>
        <w:szCs w:val="16"/>
      </w:rPr>
      <w:fldChar w:fldCharType="separate"/>
    </w:r>
    <w:r>
      <w:rPr>
        <w:rFonts w:ascii="Roboto" w:hAnsi="Roboto"/>
        <w:b/>
        <w:bCs/>
        <w:sz w:val="16"/>
        <w:szCs w:val="16"/>
      </w:rPr>
      <w:t>2</w:t>
    </w:r>
    <w:r w:rsidRPr="006A43EC">
      <w:rPr>
        <w:rFonts w:ascii="Roboto" w:hAnsi="Roboto"/>
        <w:b/>
        <w:bCs/>
        <w:sz w:val="16"/>
        <w:szCs w:val="16"/>
      </w:rPr>
      <w:fldChar w:fldCharType="end"/>
    </w:r>
    <w:r w:rsidRPr="006A43EC">
      <w:rPr>
        <w:rFonts w:ascii="Roboto" w:hAnsi="Roboto"/>
        <w:sz w:val="16"/>
        <w:szCs w:val="16"/>
      </w:rPr>
      <w:t xml:space="preserve"> sur </w:t>
    </w:r>
    <w:r w:rsidRPr="006A43EC">
      <w:rPr>
        <w:rFonts w:ascii="Roboto" w:hAnsi="Roboto"/>
        <w:b/>
        <w:bCs/>
        <w:sz w:val="16"/>
        <w:szCs w:val="16"/>
      </w:rPr>
      <w:fldChar w:fldCharType="begin"/>
    </w:r>
    <w:r w:rsidRPr="006A43EC">
      <w:rPr>
        <w:rFonts w:ascii="Roboto" w:hAnsi="Roboto"/>
        <w:b/>
        <w:bCs/>
        <w:sz w:val="16"/>
        <w:szCs w:val="16"/>
      </w:rPr>
      <w:instrText>NUMPAGES</w:instrText>
    </w:r>
    <w:r w:rsidRPr="006A43EC">
      <w:rPr>
        <w:rFonts w:ascii="Roboto" w:hAnsi="Roboto"/>
        <w:b/>
        <w:bCs/>
        <w:sz w:val="16"/>
        <w:szCs w:val="16"/>
      </w:rPr>
      <w:fldChar w:fldCharType="separate"/>
    </w:r>
    <w:r>
      <w:rPr>
        <w:rFonts w:ascii="Roboto" w:hAnsi="Roboto"/>
        <w:b/>
        <w:bCs/>
        <w:sz w:val="16"/>
        <w:szCs w:val="16"/>
      </w:rPr>
      <w:t>4</w:t>
    </w:r>
    <w:r w:rsidRPr="006A43EC">
      <w:rPr>
        <w:rFonts w:ascii="Roboto" w:hAnsi="Roboto"/>
        <w:b/>
        <w:bCs/>
        <w:sz w:val="16"/>
        <w:szCs w:val="16"/>
      </w:rPr>
      <w:fldChar w:fldCharType="end"/>
    </w:r>
  </w:p>
  <w:p w14:paraId="73B0F59D" w14:textId="498C630D" w:rsidR="00CE323B" w:rsidRPr="00CE323B" w:rsidRDefault="00CE323B">
    <w:pPr>
      <w:pStyle w:val="Pieddepage"/>
      <w:rPr>
        <w:color w:val="EE76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EE15" w14:textId="77777777" w:rsidR="003C66E2" w:rsidRDefault="003C66E2" w:rsidP="00EB2957">
      <w:pPr>
        <w:spacing w:after="0" w:line="240" w:lineRule="auto"/>
      </w:pPr>
      <w:r>
        <w:separator/>
      </w:r>
    </w:p>
  </w:footnote>
  <w:footnote w:type="continuationSeparator" w:id="0">
    <w:p w14:paraId="5E10AB9B" w14:textId="77777777" w:rsidR="003C66E2" w:rsidRDefault="003C66E2" w:rsidP="00EB29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79548" w14:textId="2EC12A2E" w:rsidR="00EB2957" w:rsidRDefault="00114EB4" w:rsidP="00DB17F4">
    <w:pPr>
      <w:pStyle w:val="En-tte"/>
      <w:ind w:left="-567"/>
    </w:pPr>
    <w:r>
      <w:rPr>
        <w:noProof/>
      </w:rPr>
      <w:drawing>
        <wp:inline distT="0" distB="0" distL="0" distR="0" wp14:anchorId="437BF35D" wp14:editId="053409A9">
          <wp:extent cx="1587769" cy="936000"/>
          <wp:effectExtent l="0" t="0" r="0" b="0"/>
          <wp:docPr id="1528431755" name="Image 1528431755"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31755" name="Image 1528431755" descr="Une image contenant Police, text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86F2E" w14:textId="77777777" w:rsidR="00CE323B" w:rsidRDefault="00CE323B">
    <w:pPr>
      <w:pStyle w:val="En-tte"/>
    </w:pPr>
    <w:r>
      <w:rPr>
        <w:noProof/>
      </w:rPr>
      <w:drawing>
        <wp:inline distT="0" distB="0" distL="0" distR="0" wp14:anchorId="03920544" wp14:editId="13E0BD93">
          <wp:extent cx="1587769" cy="936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87769"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51" w:hanging="241"/>
      </w:pPr>
    </w:lvl>
    <w:lvl w:ilvl="2">
      <w:numFmt w:val="bullet"/>
      <w:lvlText w:val="•"/>
      <w:lvlJc w:val="left"/>
      <w:pPr>
        <w:ind w:left="461" w:hanging="241"/>
      </w:pPr>
    </w:lvl>
    <w:lvl w:ilvl="3">
      <w:numFmt w:val="bullet"/>
      <w:lvlText w:val="•"/>
      <w:lvlJc w:val="left"/>
      <w:pPr>
        <w:ind w:left="572" w:hanging="241"/>
      </w:pPr>
    </w:lvl>
    <w:lvl w:ilvl="4">
      <w:numFmt w:val="bullet"/>
      <w:lvlText w:val="•"/>
      <w:lvlJc w:val="left"/>
      <w:pPr>
        <w:ind w:left="683" w:hanging="241"/>
      </w:pPr>
    </w:lvl>
    <w:lvl w:ilvl="5">
      <w:numFmt w:val="bullet"/>
      <w:lvlText w:val="•"/>
      <w:lvlJc w:val="left"/>
      <w:pPr>
        <w:ind w:left="794" w:hanging="241"/>
      </w:pPr>
    </w:lvl>
    <w:lvl w:ilvl="6">
      <w:numFmt w:val="bullet"/>
      <w:lvlText w:val="•"/>
      <w:lvlJc w:val="left"/>
      <w:pPr>
        <w:ind w:left="904" w:hanging="241"/>
      </w:pPr>
    </w:lvl>
    <w:lvl w:ilvl="7">
      <w:numFmt w:val="bullet"/>
      <w:lvlText w:val="•"/>
      <w:lvlJc w:val="left"/>
      <w:pPr>
        <w:ind w:left="1015" w:hanging="241"/>
      </w:pPr>
    </w:lvl>
    <w:lvl w:ilvl="8">
      <w:numFmt w:val="bullet"/>
      <w:lvlText w:val="•"/>
      <w:lvlJc w:val="left"/>
      <w:pPr>
        <w:ind w:left="1126" w:hanging="241"/>
      </w:pPr>
    </w:lvl>
  </w:abstractNum>
  <w:abstractNum w:abstractNumId="1" w15:restartNumberingAfterBreak="0">
    <w:nsid w:val="00000403"/>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79"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8"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7" w:hanging="241"/>
      </w:pPr>
    </w:lvl>
  </w:abstractNum>
  <w:abstractNum w:abstractNumId="2" w15:restartNumberingAfterBreak="0">
    <w:nsid w:val="00000404"/>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26" w:hanging="241"/>
      </w:pPr>
    </w:lvl>
    <w:lvl w:ilvl="2">
      <w:numFmt w:val="bullet"/>
      <w:lvlText w:val="•"/>
      <w:lvlJc w:val="left"/>
      <w:pPr>
        <w:ind w:left="412" w:hanging="241"/>
      </w:pPr>
    </w:lvl>
    <w:lvl w:ilvl="3">
      <w:numFmt w:val="bullet"/>
      <w:lvlText w:val="•"/>
      <w:lvlJc w:val="left"/>
      <w:pPr>
        <w:ind w:left="498" w:hanging="241"/>
      </w:pPr>
    </w:lvl>
    <w:lvl w:ilvl="4">
      <w:numFmt w:val="bullet"/>
      <w:lvlText w:val="•"/>
      <w:lvlJc w:val="left"/>
      <w:pPr>
        <w:ind w:left="585" w:hanging="241"/>
      </w:pPr>
    </w:lvl>
    <w:lvl w:ilvl="5">
      <w:numFmt w:val="bullet"/>
      <w:lvlText w:val="•"/>
      <w:lvlJc w:val="left"/>
      <w:pPr>
        <w:ind w:left="671" w:hanging="241"/>
      </w:pPr>
    </w:lvl>
    <w:lvl w:ilvl="6">
      <w:numFmt w:val="bullet"/>
      <w:lvlText w:val="•"/>
      <w:lvlJc w:val="left"/>
      <w:pPr>
        <w:ind w:left="757" w:hanging="241"/>
      </w:pPr>
    </w:lvl>
    <w:lvl w:ilvl="7">
      <w:numFmt w:val="bullet"/>
      <w:lvlText w:val="•"/>
      <w:lvlJc w:val="left"/>
      <w:pPr>
        <w:ind w:left="843" w:hanging="241"/>
      </w:pPr>
    </w:lvl>
    <w:lvl w:ilvl="8">
      <w:numFmt w:val="bullet"/>
      <w:lvlText w:val="•"/>
      <w:lvlJc w:val="left"/>
      <w:pPr>
        <w:ind w:left="929" w:hanging="241"/>
      </w:pPr>
    </w:lvl>
  </w:abstractNum>
  <w:abstractNum w:abstractNumId="3" w15:restartNumberingAfterBreak="0">
    <w:nsid w:val="00000405"/>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4" w15:restartNumberingAfterBreak="0">
    <w:nsid w:val="00000406"/>
    <w:multiLevelType w:val="multilevel"/>
    <w:tmpl w:val="FFFFFFFF"/>
    <w:lvl w:ilvl="0">
      <w:numFmt w:val="bullet"/>
      <w:lvlText w:val=""/>
      <w:lvlJc w:val="left"/>
      <w:pPr>
        <w:ind w:left="240" w:hanging="241"/>
      </w:pPr>
      <w:rPr>
        <w:rFonts w:ascii="Wingdings" w:hAnsi="Wingdings" w:cs="Wingdings"/>
        <w:b w:val="0"/>
        <w:bCs w:val="0"/>
        <w:color w:val="231F20"/>
        <w:sz w:val="19"/>
        <w:szCs w:val="19"/>
      </w:rPr>
    </w:lvl>
    <w:lvl w:ilvl="1">
      <w:numFmt w:val="bullet"/>
      <w:lvlText w:val="•"/>
      <w:lvlJc w:val="left"/>
      <w:pPr>
        <w:ind w:left="310" w:hanging="241"/>
      </w:pPr>
    </w:lvl>
    <w:lvl w:ilvl="2">
      <w:numFmt w:val="bullet"/>
      <w:lvlText w:val="•"/>
      <w:lvlJc w:val="left"/>
      <w:pPr>
        <w:ind w:left="380" w:hanging="241"/>
      </w:pPr>
    </w:lvl>
    <w:lvl w:ilvl="3">
      <w:numFmt w:val="bullet"/>
      <w:lvlText w:val="•"/>
      <w:lvlJc w:val="left"/>
      <w:pPr>
        <w:ind w:left="449" w:hanging="241"/>
      </w:pPr>
    </w:lvl>
    <w:lvl w:ilvl="4">
      <w:numFmt w:val="bullet"/>
      <w:lvlText w:val="•"/>
      <w:lvlJc w:val="left"/>
      <w:pPr>
        <w:ind w:left="519" w:hanging="241"/>
      </w:pPr>
    </w:lvl>
    <w:lvl w:ilvl="5">
      <w:numFmt w:val="bullet"/>
      <w:lvlText w:val="•"/>
      <w:lvlJc w:val="left"/>
      <w:pPr>
        <w:ind w:left="589" w:hanging="241"/>
      </w:pPr>
    </w:lvl>
    <w:lvl w:ilvl="6">
      <w:numFmt w:val="bullet"/>
      <w:lvlText w:val="•"/>
      <w:lvlJc w:val="left"/>
      <w:pPr>
        <w:ind w:left="658" w:hanging="241"/>
      </w:pPr>
    </w:lvl>
    <w:lvl w:ilvl="7">
      <w:numFmt w:val="bullet"/>
      <w:lvlText w:val="•"/>
      <w:lvlJc w:val="left"/>
      <w:pPr>
        <w:ind w:left="728" w:hanging="241"/>
      </w:pPr>
    </w:lvl>
    <w:lvl w:ilvl="8">
      <w:numFmt w:val="bullet"/>
      <w:lvlText w:val="•"/>
      <w:lvlJc w:val="left"/>
      <w:pPr>
        <w:ind w:left="798" w:hanging="241"/>
      </w:pPr>
    </w:lvl>
  </w:abstractNum>
  <w:abstractNum w:abstractNumId="5" w15:restartNumberingAfterBreak="0">
    <w:nsid w:val="05F3662B"/>
    <w:multiLevelType w:val="hybridMultilevel"/>
    <w:tmpl w:val="770E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826E8"/>
    <w:multiLevelType w:val="hybridMultilevel"/>
    <w:tmpl w:val="5B4E47D8"/>
    <w:lvl w:ilvl="0" w:tplc="040C0001">
      <w:start w:val="1"/>
      <w:numFmt w:val="bullet"/>
      <w:lvlText w:val=""/>
      <w:lvlJc w:val="left"/>
      <w:pPr>
        <w:ind w:left="720" w:hanging="360"/>
      </w:pPr>
      <w:rPr>
        <w:rFonts w:ascii="Symbol" w:hAnsi="Symbol" w:hint="default"/>
        <w:b/>
        <w:i w:val="0"/>
        <w:color w:val="1A171B"/>
        <w:sz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9D7AEB"/>
    <w:multiLevelType w:val="multilevel"/>
    <w:tmpl w:val="C188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A09C9"/>
    <w:multiLevelType w:val="hybridMultilevel"/>
    <w:tmpl w:val="0C7434C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A2F079D"/>
    <w:multiLevelType w:val="hybridMultilevel"/>
    <w:tmpl w:val="31EEDA00"/>
    <w:lvl w:ilvl="0" w:tplc="3DE87D44">
      <w:numFmt w:val="bullet"/>
      <w:lvlText w:val="-"/>
      <w:lvlJc w:val="left"/>
      <w:pPr>
        <w:ind w:left="720" w:hanging="360"/>
      </w:pPr>
      <w:rPr>
        <w:rFonts w:ascii="Roboto" w:eastAsia="Times New Roman" w:hAnsi="Roboto" w:cs="Times New Roman" w:hint="default"/>
        <w:b/>
        <w:i w:val="0"/>
        <w:color w:val="1A171B"/>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811B24"/>
    <w:multiLevelType w:val="hybridMultilevel"/>
    <w:tmpl w:val="E90AE6F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85E5552"/>
    <w:multiLevelType w:val="hybridMultilevel"/>
    <w:tmpl w:val="7528108C"/>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B15628"/>
    <w:multiLevelType w:val="hybridMultilevel"/>
    <w:tmpl w:val="D0501212"/>
    <w:lvl w:ilvl="0" w:tplc="98D476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74732939"/>
    <w:multiLevelType w:val="hybridMultilevel"/>
    <w:tmpl w:val="3B106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70707813">
    <w:abstractNumId w:val="12"/>
  </w:num>
  <w:num w:numId="2" w16cid:durableId="1185292994">
    <w:abstractNumId w:val="8"/>
  </w:num>
  <w:num w:numId="3" w16cid:durableId="67699206">
    <w:abstractNumId w:val="3"/>
  </w:num>
  <w:num w:numId="4" w16cid:durableId="1368989232">
    <w:abstractNumId w:val="2"/>
  </w:num>
  <w:num w:numId="5" w16cid:durableId="1403064252">
    <w:abstractNumId w:val="1"/>
  </w:num>
  <w:num w:numId="6" w16cid:durableId="1452044002">
    <w:abstractNumId w:val="0"/>
  </w:num>
  <w:num w:numId="7" w16cid:durableId="310136334">
    <w:abstractNumId w:val="4"/>
  </w:num>
  <w:num w:numId="8" w16cid:durableId="1631744744">
    <w:abstractNumId w:val="13"/>
  </w:num>
  <w:num w:numId="9" w16cid:durableId="1611663808">
    <w:abstractNumId w:val="11"/>
  </w:num>
  <w:num w:numId="10" w16cid:durableId="1105230128">
    <w:abstractNumId w:val="5"/>
  </w:num>
  <w:num w:numId="11" w16cid:durableId="1085608284">
    <w:abstractNumId w:val="7"/>
  </w:num>
  <w:num w:numId="12" w16cid:durableId="1137340947">
    <w:abstractNumId w:val="9"/>
  </w:num>
  <w:num w:numId="13" w16cid:durableId="1346398105">
    <w:abstractNumId w:val="6"/>
  </w:num>
  <w:num w:numId="14" w16cid:durableId="744953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957"/>
    <w:rsid w:val="0001516D"/>
    <w:rsid w:val="00046835"/>
    <w:rsid w:val="000B0DC6"/>
    <w:rsid w:val="000C5098"/>
    <w:rsid w:val="000D3A92"/>
    <w:rsid w:val="001049E5"/>
    <w:rsid w:val="00114EB4"/>
    <w:rsid w:val="00116768"/>
    <w:rsid w:val="001334CF"/>
    <w:rsid w:val="001475AE"/>
    <w:rsid w:val="00154476"/>
    <w:rsid w:val="001A59F3"/>
    <w:rsid w:val="001E5B80"/>
    <w:rsid w:val="001F54D8"/>
    <w:rsid w:val="00213304"/>
    <w:rsid w:val="00227536"/>
    <w:rsid w:val="0024379B"/>
    <w:rsid w:val="002774A4"/>
    <w:rsid w:val="0028555D"/>
    <w:rsid w:val="002920CA"/>
    <w:rsid w:val="002968F4"/>
    <w:rsid w:val="002D2111"/>
    <w:rsid w:val="00317988"/>
    <w:rsid w:val="00320365"/>
    <w:rsid w:val="003239D5"/>
    <w:rsid w:val="003309AC"/>
    <w:rsid w:val="00396D49"/>
    <w:rsid w:val="003C66E2"/>
    <w:rsid w:val="003D5E4A"/>
    <w:rsid w:val="003D5F7E"/>
    <w:rsid w:val="003D61A8"/>
    <w:rsid w:val="00467749"/>
    <w:rsid w:val="00487F9F"/>
    <w:rsid w:val="004B4C23"/>
    <w:rsid w:val="004C107F"/>
    <w:rsid w:val="004E65F1"/>
    <w:rsid w:val="004F1097"/>
    <w:rsid w:val="005505B1"/>
    <w:rsid w:val="00572E3C"/>
    <w:rsid w:val="00585662"/>
    <w:rsid w:val="005C56FA"/>
    <w:rsid w:val="00652B8A"/>
    <w:rsid w:val="0065611A"/>
    <w:rsid w:val="00661754"/>
    <w:rsid w:val="00667C66"/>
    <w:rsid w:val="006777E6"/>
    <w:rsid w:val="006A43EC"/>
    <w:rsid w:val="006F32CB"/>
    <w:rsid w:val="00707015"/>
    <w:rsid w:val="00741F63"/>
    <w:rsid w:val="00774B8C"/>
    <w:rsid w:val="007D0F18"/>
    <w:rsid w:val="007E7F0B"/>
    <w:rsid w:val="007F2C89"/>
    <w:rsid w:val="008044E7"/>
    <w:rsid w:val="008157D1"/>
    <w:rsid w:val="00831F12"/>
    <w:rsid w:val="00836E9E"/>
    <w:rsid w:val="008415D8"/>
    <w:rsid w:val="00843AE2"/>
    <w:rsid w:val="00893F7A"/>
    <w:rsid w:val="008B2413"/>
    <w:rsid w:val="008C7816"/>
    <w:rsid w:val="008D5361"/>
    <w:rsid w:val="008F5A53"/>
    <w:rsid w:val="009A3115"/>
    <w:rsid w:val="009A4113"/>
    <w:rsid w:val="009C4955"/>
    <w:rsid w:val="009F6595"/>
    <w:rsid w:val="00A074D0"/>
    <w:rsid w:val="00A129FA"/>
    <w:rsid w:val="00A12AF0"/>
    <w:rsid w:val="00A222AC"/>
    <w:rsid w:val="00A83237"/>
    <w:rsid w:val="00A9622A"/>
    <w:rsid w:val="00AB3F1A"/>
    <w:rsid w:val="00AB6E53"/>
    <w:rsid w:val="00AB6F3B"/>
    <w:rsid w:val="00AD34B0"/>
    <w:rsid w:val="00AF7688"/>
    <w:rsid w:val="00B10A21"/>
    <w:rsid w:val="00B20B4B"/>
    <w:rsid w:val="00B30328"/>
    <w:rsid w:val="00B47817"/>
    <w:rsid w:val="00B80057"/>
    <w:rsid w:val="00B914DF"/>
    <w:rsid w:val="00BF334A"/>
    <w:rsid w:val="00C00357"/>
    <w:rsid w:val="00C04F2B"/>
    <w:rsid w:val="00C21A13"/>
    <w:rsid w:val="00C2280E"/>
    <w:rsid w:val="00C52CEF"/>
    <w:rsid w:val="00C64480"/>
    <w:rsid w:val="00C93BC5"/>
    <w:rsid w:val="00C97483"/>
    <w:rsid w:val="00CB09B2"/>
    <w:rsid w:val="00CC0C58"/>
    <w:rsid w:val="00CC5927"/>
    <w:rsid w:val="00CE323B"/>
    <w:rsid w:val="00CF7AA2"/>
    <w:rsid w:val="00D35BB1"/>
    <w:rsid w:val="00D807CA"/>
    <w:rsid w:val="00D87B8A"/>
    <w:rsid w:val="00DB17F4"/>
    <w:rsid w:val="00E43573"/>
    <w:rsid w:val="00E5134E"/>
    <w:rsid w:val="00E51E81"/>
    <w:rsid w:val="00E854E0"/>
    <w:rsid w:val="00EA52AF"/>
    <w:rsid w:val="00EB2957"/>
    <w:rsid w:val="00EC2475"/>
    <w:rsid w:val="00F223A1"/>
    <w:rsid w:val="00F44D0A"/>
    <w:rsid w:val="00F768E5"/>
    <w:rsid w:val="00F87F2F"/>
    <w:rsid w:val="00F90CAB"/>
    <w:rsid w:val="00F968FF"/>
    <w:rsid w:val="00FE2681"/>
    <w:rsid w:val="00FE57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BE760"/>
  <w15:chartTrackingRefBased/>
  <w15:docId w15:val="{73E086DE-4EFC-4DA5-A0B1-5135AECF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365"/>
    <w:rPr>
      <w:rFonts w:eastAsiaTheme="minorEastAsia"/>
      <w:lang w:eastAsia="fr-FR"/>
    </w:rPr>
  </w:style>
  <w:style w:type="paragraph" w:styleId="Titre1">
    <w:name w:val="heading 1"/>
    <w:basedOn w:val="Normal"/>
    <w:next w:val="Normal"/>
    <w:link w:val="Titre1Car"/>
    <w:qFormat/>
    <w:rsid w:val="002774A4"/>
    <w:pPr>
      <w:keepNext/>
      <w:spacing w:after="0" w:line="240" w:lineRule="auto"/>
      <w:outlineLvl w:val="0"/>
    </w:pPr>
    <w:rPr>
      <w:rFonts w:ascii="Arial" w:eastAsia="Times New Roman" w:hAnsi="Arial" w:cs="Times New Roman"/>
      <w:b/>
      <w:sz w:val="18"/>
      <w:szCs w:val="20"/>
    </w:rPr>
  </w:style>
  <w:style w:type="paragraph" w:styleId="Titre4">
    <w:name w:val="heading 4"/>
    <w:basedOn w:val="Normal"/>
    <w:next w:val="Normal"/>
    <w:link w:val="Titre4Car"/>
    <w:qFormat/>
    <w:rsid w:val="002774A4"/>
    <w:pPr>
      <w:keepNext/>
      <w:spacing w:before="240" w:after="60" w:line="240" w:lineRule="auto"/>
      <w:outlineLvl w:val="3"/>
    </w:pPr>
    <w:rPr>
      <w:rFonts w:ascii="Times New Roman" w:eastAsia="Times New Roman" w:hAnsi="Times New Roman" w:cs="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EB2957"/>
  </w:style>
  <w:style w:type="paragraph" w:styleId="Pieddepage">
    <w:name w:val="footer"/>
    <w:basedOn w:val="Normal"/>
    <w:link w:val="PieddepageCar"/>
    <w:uiPriority w:val="99"/>
    <w:unhideWhenUsed/>
    <w:rsid w:val="00EB2957"/>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EB2957"/>
  </w:style>
  <w:style w:type="paragraph" w:customStyle="1" w:styleId="Paragraphestandard">
    <w:name w:val="[Paragraphe standard]"/>
    <w:basedOn w:val="Normal"/>
    <w:uiPriority w:val="99"/>
    <w:rsid w:val="00EB2957"/>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styleId="Lienhypertexte">
    <w:name w:val="Hyperlink"/>
    <w:basedOn w:val="Policepardfaut"/>
    <w:uiPriority w:val="99"/>
    <w:unhideWhenUsed/>
    <w:rsid w:val="00EB2957"/>
    <w:rPr>
      <w:color w:val="BABFC0" w:themeColor="hyperlink"/>
      <w:u w:val="single"/>
    </w:rPr>
  </w:style>
  <w:style w:type="character" w:styleId="Mentionnonrsolue">
    <w:name w:val="Unresolved Mention"/>
    <w:basedOn w:val="Policepardfaut"/>
    <w:uiPriority w:val="99"/>
    <w:semiHidden/>
    <w:unhideWhenUsed/>
    <w:rsid w:val="00EB2957"/>
    <w:rPr>
      <w:color w:val="605E5C"/>
      <w:shd w:val="clear" w:color="auto" w:fill="E1DFDD"/>
    </w:rPr>
  </w:style>
  <w:style w:type="table" w:styleId="Grilledutableau">
    <w:name w:val="Table Grid"/>
    <w:basedOn w:val="TableauNormal"/>
    <w:uiPriority w:val="39"/>
    <w:rsid w:val="00EB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2774A4"/>
    <w:rPr>
      <w:rFonts w:ascii="Arial" w:eastAsia="Times New Roman" w:hAnsi="Arial" w:cs="Times New Roman"/>
      <w:b/>
      <w:sz w:val="18"/>
      <w:szCs w:val="20"/>
      <w:lang w:eastAsia="fr-FR"/>
    </w:rPr>
  </w:style>
  <w:style w:type="character" w:customStyle="1" w:styleId="Titre4Car">
    <w:name w:val="Titre 4 Car"/>
    <w:basedOn w:val="Policepardfaut"/>
    <w:link w:val="Titre4"/>
    <w:rsid w:val="002774A4"/>
    <w:rPr>
      <w:rFonts w:ascii="Times New Roman" w:eastAsia="Times New Roman" w:hAnsi="Times New Roman" w:cs="Times New Roman"/>
      <w:b/>
      <w:bCs/>
      <w:sz w:val="28"/>
      <w:szCs w:val="28"/>
      <w:lang w:eastAsia="fr-FR"/>
    </w:rPr>
  </w:style>
  <w:style w:type="paragraph" w:styleId="Corpsdetexte">
    <w:name w:val="Body Text"/>
    <w:basedOn w:val="Normal"/>
    <w:link w:val="CorpsdetexteCar"/>
    <w:rsid w:val="002774A4"/>
    <w:pPr>
      <w:spacing w:after="0" w:line="240" w:lineRule="auto"/>
      <w:jc w:val="both"/>
    </w:pPr>
    <w:rPr>
      <w:rFonts w:ascii="Arial" w:eastAsia="Times New Roman" w:hAnsi="Arial" w:cs="Times New Roman"/>
      <w:szCs w:val="20"/>
    </w:rPr>
  </w:style>
  <w:style w:type="character" w:customStyle="1" w:styleId="CorpsdetexteCar">
    <w:name w:val="Corps de texte Car"/>
    <w:basedOn w:val="Policepardfaut"/>
    <w:link w:val="Corpsdetexte"/>
    <w:rsid w:val="002774A4"/>
    <w:rPr>
      <w:rFonts w:ascii="Arial" w:eastAsia="Times New Roman" w:hAnsi="Arial" w:cs="Times New Roman"/>
      <w:szCs w:val="20"/>
      <w:lang w:eastAsia="fr-FR"/>
    </w:rPr>
  </w:style>
  <w:style w:type="paragraph" w:styleId="Paragraphedeliste">
    <w:name w:val="List Paragraph"/>
    <w:basedOn w:val="Normal"/>
    <w:uiPriority w:val="34"/>
    <w:qFormat/>
    <w:rsid w:val="00C04F2B"/>
    <w:pPr>
      <w:ind w:left="720"/>
      <w:contextualSpacing/>
    </w:pPr>
    <w:rPr>
      <w:rFonts w:eastAsiaTheme="minorHAnsi"/>
      <w:lang w:eastAsia="en-US"/>
    </w:rPr>
  </w:style>
  <w:style w:type="paragraph" w:customStyle="1" w:styleId="TableParagraph">
    <w:name w:val="Table Paragraph"/>
    <w:basedOn w:val="Normal"/>
    <w:uiPriority w:val="1"/>
    <w:qFormat/>
    <w:rsid w:val="00D35BB1"/>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styleId="NormalWeb">
    <w:name w:val="Normal (Web)"/>
    <w:basedOn w:val="Normal"/>
    <w:uiPriority w:val="99"/>
    <w:semiHidden/>
    <w:unhideWhenUsed/>
    <w:rsid w:val="003D5F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rim">
    <w:name w:val="patrim"/>
    <w:basedOn w:val="Normal"/>
    <w:rsid w:val="008044E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044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5171">
      <w:bodyDiv w:val="1"/>
      <w:marLeft w:val="0"/>
      <w:marRight w:val="0"/>
      <w:marTop w:val="0"/>
      <w:marBottom w:val="0"/>
      <w:divBdr>
        <w:top w:val="none" w:sz="0" w:space="0" w:color="auto"/>
        <w:left w:val="none" w:sz="0" w:space="0" w:color="auto"/>
        <w:bottom w:val="none" w:sz="0" w:space="0" w:color="auto"/>
        <w:right w:val="none" w:sz="0" w:space="0" w:color="auto"/>
      </w:divBdr>
    </w:div>
    <w:div w:id="80859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ene-habitat.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legifrance.gouv.fr/codes/article_lc/LEGIARTI000038834120"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ente@silene-habitat.com"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4096&amp;idArticle=LEGIARTI000006825448&amp;dateTexte=&amp;categorieLien=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Silène">
      <a:dk1>
        <a:sysClr val="windowText" lastClr="000000"/>
      </a:dk1>
      <a:lt1>
        <a:sysClr val="window" lastClr="FFFFFF"/>
      </a:lt1>
      <a:dk2>
        <a:srgbClr val="44546A"/>
      </a:dk2>
      <a:lt2>
        <a:srgbClr val="E7E6E6"/>
      </a:lt2>
      <a:accent1>
        <a:srgbClr val="054A64"/>
      </a:accent1>
      <a:accent2>
        <a:srgbClr val="EE7656"/>
      </a:accent2>
      <a:accent3>
        <a:srgbClr val="02A5A4"/>
      </a:accent3>
      <a:accent4>
        <a:srgbClr val="7FBDC2"/>
      </a:accent4>
      <a:accent5>
        <a:srgbClr val="FCBD2C"/>
      </a:accent5>
      <a:accent6>
        <a:srgbClr val="C5EDAC"/>
      </a:accent6>
      <a:hlink>
        <a:srgbClr val="BABFC0"/>
      </a:hlink>
      <a:folHlink>
        <a:srgbClr val="054A64"/>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1000</Words>
  <Characters>5501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BURY Margaux</dc:creator>
  <cp:keywords/>
  <dc:description/>
  <cp:lastModifiedBy>BOSSARD Marc</cp:lastModifiedBy>
  <cp:revision>4</cp:revision>
  <cp:lastPrinted>2023-08-10T15:08:00Z</cp:lastPrinted>
  <dcterms:created xsi:type="dcterms:W3CDTF">2023-08-10T15:06:00Z</dcterms:created>
  <dcterms:modified xsi:type="dcterms:W3CDTF">2023-08-10T15:08:00Z</dcterms:modified>
</cp:coreProperties>
</file>